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 w:val="2"/>
        </w:rPr>
      </w:pPr>
    </w:p>
    <w:tbl>
      <w:tblPr>
        <w:tblStyle w:val="7"/>
        <w:tblW w:w="14286" w:type="dxa"/>
        <w:tblInd w:w="0" w:type="dxa"/>
        <w:tblLayout w:type="fixed"/>
        <w:tblCellMar>
          <w:top w:w="0" w:type="dxa"/>
          <w:left w:w="0" w:type="dxa"/>
          <w:bottom w:w="0" w:type="dxa"/>
          <w:right w:w="0" w:type="dxa"/>
        </w:tblCellMar>
      </w:tblPr>
      <w:tblGrid>
        <w:gridCol w:w="4762"/>
        <w:gridCol w:w="4762"/>
        <w:gridCol w:w="4762"/>
      </w:tblGrid>
      <w:tr>
        <w:tblPrEx>
          <w:tblCellMar>
            <w:top w:w="0" w:type="dxa"/>
            <w:left w:w="0" w:type="dxa"/>
            <w:bottom w:w="0" w:type="dxa"/>
            <w:right w:w="0" w:type="dxa"/>
          </w:tblCellMar>
        </w:tblPrEx>
        <w:trPr>
          <w:trHeight w:val="5102" w:hRule="exact"/>
        </w:trPr>
        <w:tc>
          <w:tcPr>
            <w:tcW w:w="14286"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ascii="Dialog" w:hAnsi="Dialog"/>
                <w:sz w:val="40"/>
              </w:rPr>
            </w:pPr>
            <w:r>
              <w:rPr>
                <w:rFonts w:hint="eastAsia" w:ascii="Dialog" w:hAnsi="Dialog"/>
                <w:sz w:val="40"/>
              </w:rPr>
              <w:t>上海市2022年区级单位预算</w:t>
            </w:r>
          </w:p>
        </w:tc>
      </w:tr>
      <w:tr>
        <w:tblPrEx>
          <w:tblCellMar>
            <w:top w:w="0" w:type="dxa"/>
            <w:left w:w="0" w:type="dxa"/>
            <w:bottom w:w="0" w:type="dxa"/>
            <w:right w:w="0" w:type="dxa"/>
          </w:tblCellMar>
        </w:tblPrEx>
        <w:trPr>
          <w:trHeight w:val="2551" w:hRule="exact"/>
        </w:trPr>
        <w:tc>
          <w:tcPr>
            <w:tcW w:w="14286"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85" w:lineRule="exact"/>
              <w:ind w:left="20"/>
              <w:jc w:val="center"/>
              <w:rPr>
                <w:rFonts w:ascii="Dialog" w:hAnsi="Dialog"/>
              </w:rPr>
            </w:pPr>
            <w:r>
              <w:rPr>
                <w:rFonts w:hint="eastAsia" w:ascii="Dialog" w:hAnsi="Dialog"/>
              </w:rPr>
              <w:t>预算单位：026192上海市松江区佘山第三幼儿园</w:t>
            </w:r>
          </w:p>
        </w:tc>
      </w:tr>
      <w:tr>
        <w:tblPrEx>
          <w:tblCellMar>
            <w:top w:w="0" w:type="dxa"/>
            <w:left w:w="0" w:type="dxa"/>
            <w:bottom w:w="0" w:type="dxa"/>
            <w:right w:w="0" w:type="dxa"/>
          </w:tblCellMar>
        </w:tblPrEx>
        <w:trPr>
          <w:trHeight w:val="850" w:hRule="exact"/>
        </w:trPr>
        <w:tc>
          <w:tcPr>
            <w:tcW w:w="476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85" w:lineRule="exact"/>
              <w:ind w:left="20"/>
              <w:jc w:val="center"/>
              <w:rPr>
                <w:rFonts w:ascii="Dialog" w:hAnsi="Dialog"/>
              </w:rPr>
            </w:pPr>
            <w:r>
              <w:rPr>
                <w:rFonts w:hint="eastAsia" w:ascii="Dialog" w:hAnsi="Dialog"/>
              </w:rPr>
              <w:t>制表人:</w:t>
            </w:r>
          </w:p>
        </w:tc>
        <w:tc>
          <w:tcPr>
            <w:tcW w:w="476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85" w:lineRule="exact"/>
              <w:ind w:left="20"/>
              <w:jc w:val="center"/>
              <w:rPr>
                <w:rFonts w:ascii="Dialog" w:hAnsi="Dialog"/>
              </w:rPr>
            </w:pPr>
            <w:r>
              <w:rPr>
                <w:rFonts w:hint="eastAsia" w:ascii="Dialog" w:hAnsi="Dialog"/>
              </w:rPr>
              <w:t>审核人:</w:t>
            </w:r>
          </w:p>
        </w:tc>
        <w:tc>
          <w:tcPr>
            <w:tcW w:w="476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85" w:lineRule="exact"/>
              <w:ind w:left="20"/>
              <w:jc w:val="center"/>
              <w:rPr>
                <w:rFonts w:ascii="Dialog" w:hAnsi="Dialog"/>
              </w:rPr>
            </w:pPr>
            <w:r>
              <w:rPr>
                <w:rFonts w:hint="eastAsia" w:ascii="Dialog" w:hAnsi="Dialog"/>
              </w:rPr>
              <w:t>日期：</w:t>
            </w:r>
          </w:p>
        </w:tc>
      </w:tr>
    </w:tbl>
    <w:p>
      <w:pPr>
        <w:rPr>
          <w:sz w:val="2"/>
        </w:rPr>
      </w:pPr>
      <w:r>
        <w:rPr>
          <w:sz w:val="2"/>
        </w:rPr>
        <w:br w:type="page"/>
      </w:r>
    </w:p>
    <w:tbl>
      <w:tblPr>
        <w:tblStyle w:val="7"/>
        <w:tblW w:w="14173" w:type="dxa"/>
        <w:tblInd w:w="0" w:type="dxa"/>
        <w:tblLayout w:type="fixed"/>
        <w:tblCellMar>
          <w:top w:w="0" w:type="dxa"/>
          <w:left w:w="0" w:type="dxa"/>
          <w:bottom w:w="0" w:type="dxa"/>
          <w:right w:w="0" w:type="dxa"/>
        </w:tblCellMar>
      </w:tblPr>
      <w:tblGrid>
        <w:gridCol w:w="14173"/>
      </w:tblGrid>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ascii="Dialog" w:hAnsi="Dialog"/>
                <w:sz w:val="40"/>
              </w:rPr>
            </w:pPr>
            <w:r>
              <w:rPr>
                <w:rFonts w:hint="eastAsia" w:ascii="Dialog" w:hAnsi="Dialog"/>
                <w:b/>
                <w:sz w:val="40"/>
              </w:rPr>
              <w:t>目录</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一、单位主要职能</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二、单位机构设置</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三、名词解释 </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四、单位预算编制说明</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五、单位预算表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1. 2022年单位财务收支预算总表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2. 2022年单位收入预算总表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3. 2022年单位支出预算总表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4. 2022年单位财政拨款收支预算总表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5. 2022年单位一般公共预算支出功能分类预算表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6. 2022年单位政府性基金预算支出功能分类预算表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7. 2022年单位国有资本经营预算支出功能分类预算表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8. 2022年单位一般公共预算基本支出部门预算经济分类预算表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9. 2022年单位“三公”经费和机关运行经费预算表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六、其他相关情况说明 </w:t>
            </w:r>
          </w:p>
        </w:tc>
      </w:tr>
    </w:tbl>
    <w:p>
      <w:pPr>
        <w:rPr>
          <w:sz w:val="2"/>
        </w:rPr>
      </w:pPr>
      <w:r>
        <w:rPr>
          <w:sz w:val="2"/>
        </w:rPr>
        <w:br w:type="page"/>
      </w:r>
    </w:p>
    <w:tbl>
      <w:tblPr>
        <w:tblStyle w:val="7"/>
        <w:tblW w:w="14540" w:type="dxa"/>
        <w:tblInd w:w="68" w:type="dxa"/>
        <w:tblLayout w:type="fixed"/>
        <w:tblCellMar>
          <w:top w:w="0" w:type="dxa"/>
          <w:left w:w="0" w:type="dxa"/>
          <w:bottom w:w="0" w:type="dxa"/>
          <w:right w:w="0" w:type="dxa"/>
        </w:tblCellMar>
      </w:tblPr>
      <w:tblGrid>
        <w:gridCol w:w="14540"/>
      </w:tblGrid>
      <w:tr>
        <w:tblPrEx>
          <w:tblCellMar>
            <w:top w:w="0" w:type="dxa"/>
            <w:left w:w="0" w:type="dxa"/>
            <w:bottom w:w="0" w:type="dxa"/>
            <w:right w:w="0" w:type="dxa"/>
          </w:tblCellMar>
        </w:tblPrEx>
        <w:trPr>
          <w:trHeight w:val="1244" w:hRule="exact"/>
        </w:trPr>
        <w:tc>
          <w:tcPr>
            <w:tcW w:w="145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ascii="宋体" w:hAnsi="宋体" w:cs="宋体"/>
                <w:sz w:val="20"/>
                <w:szCs w:val="20"/>
              </w:rPr>
            </w:pPr>
            <w:r>
              <w:rPr>
                <w:rFonts w:hint="eastAsia" w:ascii="宋体" w:hAnsi="宋体" w:cs="宋体"/>
                <w:b/>
                <w:sz w:val="20"/>
                <w:szCs w:val="20"/>
              </w:rPr>
              <w:t>主要职能</w:t>
            </w:r>
          </w:p>
        </w:tc>
      </w:tr>
      <w:tr>
        <w:tblPrEx>
          <w:tblCellMar>
            <w:top w:w="0" w:type="dxa"/>
            <w:left w:w="0" w:type="dxa"/>
            <w:bottom w:w="0" w:type="dxa"/>
            <w:right w:w="0" w:type="dxa"/>
          </w:tblCellMar>
        </w:tblPrEx>
        <w:trPr>
          <w:trHeight w:val="1776" w:hRule="exact"/>
        </w:trPr>
        <w:tc>
          <w:tcPr>
            <w:tcW w:w="145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ind w:left="20"/>
              <w:rPr>
                <w:rFonts w:ascii="宋体" w:hAnsi="宋体" w:cs="宋体"/>
                <w:sz w:val="20"/>
                <w:szCs w:val="20"/>
              </w:rPr>
            </w:pPr>
            <w:r>
              <w:rPr>
                <w:rFonts w:hint="eastAsia" w:ascii="宋体" w:hAnsi="宋体" w:cs="宋体"/>
                <w:sz w:val="20"/>
                <w:szCs w:val="20"/>
              </w:rPr>
              <w:t>上海市松江区佘山第三幼儿园是隶属上海市松江区教育局领导的财政全额拨款事业单位，作为一所上海市公办全日制二级幼儿园，主要工作职责如下：</w:t>
            </w:r>
          </w:p>
          <w:p>
            <w:pPr>
              <w:rPr>
                <w:rFonts w:ascii="宋体" w:hAnsi="宋体" w:cs="宋体"/>
                <w:sz w:val="20"/>
                <w:szCs w:val="20"/>
              </w:rPr>
            </w:pPr>
            <w:r>
              <w:rPr>
                <w:rFonts w:hint="eastAsia" w:ascii="宋体" w:hAnsi="宋体" w:cs="宋体"/>
                <w:sz w:val="20"/>
                <w:szCs w:val="20"/>
              </w:rPr>
              <w:t>1.贯彻执行教育法律法规和政策规定，坚持依法治园、依法办学，认真开展3-6岁幼儿保育教育工作；</w:t>
            </w:r>
          </w:p>
          <w:p>
            <w:pPr>
              <w:ind w:left="20"/>
              <w:rPr>
                <w:rFonts w:ascii="宋体" w:hAnsi="宋体" w:cs="宋体"/>
                <w:sz w:val="20"/>
                <w:szCs w:val="20"/>
              </w:rPr>
            </w:pPr>
            <w:r>
              <w:rPr>
                <w:rFonts w:hint="eastAsia" w:ascii="宋体" w:hAnsi="宋体" w:cs="宋体"/>
                <w:sz w:val="20"/>
                <w:szCs w:val="20"/>
              </w:rPr>
              <w:t>2.负责本单位教育教学管理及教研教改工作，全力推进素质教育；</w:t>
            </w:r>
          </w:p>
          <w:p>
            <w:pPr>
              <w:ind w:left="20"/>
              <w:rPr>
                <w:rFonts w:ascii="宋体" w:hAnsi="宋体" w:cs="宋体"/>
                <w:sz w:val="20"/>
                <w:szCs w:val="20"/>
              </w:rPr>
            </w:pPr>
            <w:r>
              <w:rPr>
                <w:rFonts w:hint="eastAsia" w:ascii="宋体" w:hAnsi="宋体" w:cs="宋体"/>
                <w:sz w:val="20"/>
                <w:szCs w:val="20"/>
              </w:rPr>
              <w:t>3.负责本单位教职工人事管理、继续教育、考核考评等工作。</w:t>
            </w:r>
          </w:p>
        </w:tc>
      </w:tr>
    </w:tbl>
    <w:p>
      <w:pPr>
        <w:ind w:firstLine="20" w:firstLineChars="100"/>
        <w:rPr>
          <w:sz w:val="2"/>
        </w:rPr>
      </w:pPr>
      <w:r>
        <w:rPr>
          <w:sz w:val="2"/>
        </w:rPr>
        <w:br w:type="page"/>
      </w:r>
    </w:p>
    <w:tbl>
      <w:tblPr>
        <w:tblStyle w:val="7"/>
        <w:tblW w:w="14173" w:type="dxa"/>
        <w:tblInd w:w="0" w:type="dxa"/>
        <w:tblLayout w:type="fixed"/>
        <w:tblCellMar>
          <w:top w:w="0" w:type="dxa"/>
          <w:left w:w="0" w:type="dxa"/>
          <w:bottom w:w="0" w:type="dxa"/>
          <w:right w:w="0" w:type="dxa"/>
        </w:tblCellMar>
      </w:tblPr>
      <w:tblGrid>
        <w:gridCol w:w="14173"/>
      </w:tblGrid>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ascii="Dialog" w:hAnsi="Dialog"/>
                <w:sz w:val="40"/>
              </w:rPr>
            </w:pPr>
            <w:r>
              <w:rPr>
                <w:rFonts w:hint="eastAsia" w:ascii="Dialog" w:hAnsi="Dialog"/>
                <w:b/>
                <w:sz w:val="40"/>
              </w:rPr>
              <w:t>机构设置</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根据上述职责，上海市松江区佘山第三幼儿园设4个内设机构，包括：园长室、副园长室、办公室、总务处。</w:t>
            </w:r>
          </w:p>
        </w:tc>
      </w:tr>
    </w:tbl>
    <w:p>
      <w:pPr>
        <w:rPr>
          <w:sz w:val="2"/>
        </w:rPr>
      </w:pPr>
      <w:r>
        <w:rPr>
          <w:sz w:val="2"/>
        </w:rPr>
        <w:br w:type="page"/>
      </w:r>
    </w:p>
    <w:tbl>
      <w:tblPr>
        <w:tblStyle w:val="7"/>
        <w:tblW w:w="14173" w:type="dxa"/>
        <w:tblInd w:w="0" w:type="dxa"/>
        <w:tblLayout w:type="fixed"/>
        <w:tblCellMar>
          <w:top w:w="0" w:type="dxa"/>
          <w:left w:w="0" w:type="dxa"/>
          <w:bottom w:w="0" w:type="dxa"/>
          <w:right w:w="0" w:type="dxa"/>
        </w:tblCellMar>
      </w:tblPr>
      <w:tblGrid>
        <w:gridCol w:w="14173"/>
      </w:tblGrid>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ascii="Dialog" w:hAnsi="Dialog"/>
                <w:sz w:val="40"/>
              </w:rPr>
            </w:pPr>
            <w:r>
              <w:rPr>
                <w:rFonts w:hint="eastAsia" w:ascii="Dialog" w:hAnsi="Dialog"/>
                <w:b/>
                <w:sz w:val="40"/>
              </w:rPr>
              <w:t>名词解释</w:t>
            </w:r>
          </w:p>
        </w:tc>
      </w:tr>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（一）财政拨款收入：是市级预算主管部门及所属预算单位本年度从本级财政部门取得的财政拨款，包括一般公共预算财政拨款、政府性基金预算财政拨款和国有资本经营预算财政拨款。</w:t>
            </w:r>
          </w:p>
        </w:tc>
      </w:tr>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（二）事业收入：指事业单位开展专业业务活动及其辅助活动取得的收入。</w:t>
            </w:r>
          </w:p>
        </w:tc>
      </w:tr>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（三）事业单位经营收入：指事业单位在专业业务活动及其辅助活动之外开展非独立核算经营活动取得的收入。</w:t>
            </w:r>
          </w:p>
        </w:tc>
      </w:tr>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（四）其他收入：指除上述“财政拨款收入”、“事业收入”、“事业单位经营收入”等以外的收入。</w:t>
            </w:r>
          </w:p>
        </w:tc>
      </w:tr>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（五）基本支出预算：是市级预算主管部门及所属预算单位为保障其机构正常运转、完成日常工作任务而编制的年度基本支出计划，包括人员经费和公用经费两部分。</w:t>
            </w:r>
          </w:p>
        </w:tc>
      </w:tr>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（六）项目支出预算：是市级预算主管部门及所属预算单位为完成行政工作任务、事业发展目标或政府发展战略、特定目标，在基本支出之外编制的年度支出计划。</w:t>
            </w:r>
          </w:p>
        </w:tc>
      </w:tr>
      <w:tr>
        <w:tblPrEx>
          <w:tblCellMar>
            <w:top w:w="0" w:type="dxa"/>
            <w:left w:w="0" w:type="dxa"/>
            <w:bottom w:w="0" w:type="dxa"/>
            <w:right w:w="0" w:type="dxa"/>
          </w:tblCellMar>
        </w:tblPrEx>
        <w:trPr>
          <w:trHeight w:val="2324"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七）“三公”经费：是与市级财政有经费领拨关系的部门及其下属预算单位使用市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安排市内因公出差、公务文件交换、日常工作开展等所需公务用车燃料费、维修费、过路过桥费、保险费等支出。</w:t>
            </w:r>
          </w:p>
        </w:tc>
      </w:tr>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（八）机关运行经费：指行政单位和参照公务员法管理的事业单位使用一般公共预算财政拨款安排的基本支出中的日常公用经费支出。</w:t>
            </w:r>
          </w:p>
        </w:tc>
      </w:tr>
      <w:tr>
        <w:tblPrEx>
          <w:tblCellMar>
            <w:top w:w="0" w:type="dxa"/>
            <w:left w:w="0" w:type="dxa"/>
            <w:bottom w:w="0" w:type="dxa"/>
            <w:right w:w="0" w:type="dxa"/>
          </w:tblCellMar>
        </w:tblPrEx>
        <w:trPr>
          <w:trHeight w:val="566"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（九）……：指……。</w:t>
            </w:r>
          </w:p>
        </w:tc>
      </w:tr>
    </w:tbl>
    <w:p>
      <w:pPr>
        <w:rPr>
          <w:sz w:val="2"/>
        </w:rPr>
      </w:pPr>
      <w:r>
        <w:rPr>
          <w:sz w:val="2"/>
        </w:rPr>
        <w:br w:type="page"/>
      </w:r>
    </w:p>
    <w:tbl>
      <w:tblPr>
        <w:tblStyle w:val="7"/>
        <w:tblW w:w="14173" w:type="dxa"/>
        <w:tblInd w:w="0" w:type="dxa"/>
        <w:tblLayout w:type="fixed"/>
        <w:tblCellMar>
          <w:top w:w="0" w:type="dxa"/>
          <w:left w:w="0" w:type="dxa"/>
          <w:bottom w:w="0" w:type="dxa"/>
          <w:right w:w="0" w:type="dxa"/>
        </w:tblCellMar>
      </w:tblPr>
      <w:tblGrid>
        <w:gridCol w:w="14173"/>
      </w:tblGrid>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ascii="Dialog" w:hAnsi="Dialog"/>
                <w:sz w:val="40"/>
              </w:rPr>
            </w:pPr>
            <w:r>
              <w:rPr>
                <w:rFonts w:hint="eastAsia" w:ascii="Dialog" w:hAnsi="Dialog"/>
                <w:b/>
                <w:sz w:val="40"/>
              </w:rPr>
              <w:t>2022年单位预算编制说明</w:t>
            </w:r>
          </w:p>
        </w:tc>
      </w:tr>
      <w:tr>
        <w:tblPrEx>
          <w:tblCellMar>
            <w:top w:w="0" w:type="dxa"/>
            <w:left w:w="0" w:type="dxa"/>
            <w:bottom w:w="0" w:type="dxa"/>
            <w:right w:w="0" w:type="dxa"/>
          </w:tblCellMar>
        </w:tblPrEx>
        <w:trPr>
          <w:trHeight w:val="1435"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hint="eastAsia" w:ascii="Dialog" w:hAnsi="Dialog" w:eastAsia="宋体"/>
                <w:sz w:val="20"/>
                <w:lang w:eastAsia="zh-CN"/>
              </w:rPr>
            </w:pPr>
            <w:r>
              <w:rPr>
                <w:rFonts w:hint="eastAsia" w:ascii="Dialog" w:hAnsi="Dialog"/>
                <w:sz w:val="20"/>
              </w:rPr>
              <w:t xml:space="preserve">  2022年，预算收入预算931.74万元，其中：财政拨款收入931.74万元。</w:t>
            </w:r>
            <w:r>
              <w:rPr>
                <w:rFonts w:hint="eastAsia" w:ascii="Dialog" w:hAnsi="Times New Roman" w:eastAsia="宋体" w:cs="Times New Roman"/>
                <w:sz w:val="20"/>
                <w:szCs w:val="24"/>
                <w:lang w:eastAsia="zh-CN"/>
              </w:rPr>
              <w:t>本</w:t>
            </w:r>
            <w:r>
              <w:rPr>
                <w:rFonts w:hint="default" w:ascii="Dialog" w:hAnsi="Times New Roman" w:eastAsia="宋体" w:cs="Times New Roman"/>
                <w:sz w:val="20"/>
                <w:szCs w:val="24"/>
              </w:rPr>
              <w:t>校为2021年新开学校，无</w:t>
            </w:r>
            <w:r>
              <w:rPr>
                <w:rFonts w:hint="eastAsia" w:ascii="Dialog" w:hAnsi="Times New Roman" w:eastAsia="宋体" w:cs="Times New Roman"/>
                <w:sz w:val="20"/>
                <w:szCs w:val="24"/>
                <w:lang w:eastAsia="zh-CN"/>
              </w:rPr>
              <w:t>上</w:t>
            </w:r>
            <w:r>
              <w:rPr>
                <w:rFonts w:hint="default" w:ascii="Dialog" w:hAnsi="Times New Roman" w:eastAsia="宋体" w:cs="Times New Roman"/>
                <w:sz w:val="20"/>
                <w:szCs w:val="24"/>
              </w:rPr>
              <w:t>年预算</w:t>
            </w:r>
            <w:r>
              <w:rPr>
                <w:rFonts w:hint="eastAsia" w:ascii="Dialog" w:hAnsi="Times New Roman" w:eastAsia="宋体" w:cs="Times New Roman"/>
                <w:sz w:val="20"/>
                <w:szCs w:val="24"/>
                <w:lang w:eastAsia="zh-CN"/>
              </w:rPr>
              <w:t>；</w:t>
            </w:r>
            <w:r>
              <w:rPr>
                <w:rFonts w:hint="eastAsia" w:ascii="Dialog" w:hAnsi="Times New Roman"/>
                <w:sz w:val="20"/>
                <w:szCs w:val="24"/>
              </w:rPr>
              <w:t>事业收入</w:t>
            </w:r>
            <w:r>
              <w:rPr>
                <w:rFonts w:hint="default" w:ascii="Dialog" w:hAnsi="Times New Roman"/>
                <w:sz w:val="20"/>
                <w:szCs w:val="24"/>
              </w:rPr>
              <w:t>0.00</w:t>
            </w:r>
            <w:r>
              <w:rPr>
                <w:rFonts w:hint="eastAsia" w:ascii="Dialog" w:hAnsi="Times New Roman"/>
                <w:sz w:val="20"/>
                <w:szCs w:val="24"/>
              </w:rPr>
              <w:t>万元；事业单位经营收入</w:t>
            </w:r>
            <w:r>
              <w:rPr>
                <w:rFonts w:hint="default" w:ascii="Dialog" w:hAnsi="Times New Roman"/>
                <w:sz w:val="20"/>
                <w:szCs w:val="24"/>
              </w:rPr>
              <w:t>0.00</w:t>
            </w:r>
            <w:r>
              <w:rPr>
                <w:rFonts w:hint="eastAsia" w:ascii="Dialog" w:hAnsi="Times New Roman"/>
                <w:sz w:val="20"/>
                <w:szCs w:val="24"/>
              </w:rPr>
              <w:t>万元；其他收入</w:t>
            </w:r>
            <w:r>
              <w:rPr>
                <w:rFonts w:hint="default" w:ascii="Dialog" w:hAnsi="Times New Roman"/>
                <w:sz w:val="20"/>
                <w:szCs w:val="24"/>
              </w:rPr>
              <w:t>0.00</w:t>
            </w:r>
            <w:r>
              <w:rPr>
                <w:rFonts w:hint="eastAsia" w:ascii="Dialog" w:hAnsi="Times New Roman"/>
                <w:sz w:val="20"/>
                <w:szCs w:val="24"/>
              </w:rPr>
              <w:t>万元。</w:t>
            </w:r>
          </w:p>
          <w:p>
            <w:pPr>
              <w:ind w:firstLine="400" w:firstLineChars="200"/>
              <w:rPr>
                <w:rFonts w:hint="eastAsia" w:ascii="Dialog" w:hAnsi="Times New Roman"/>
                <w:sz w:val="20"/>
                <w:szCs w:val="24"/>
              </w:rPr>
            </w:pPr>
            <w:r>
              <w:rPr>
                <w:rFonts w:hint="eastAsia" w:ascii="Dialog" w:hAnsi="Dialog"/>
                <w:sz w:val="20"/>
              </w:rPr>
              <w:t xml:space="preserve">  支出预算931.74万元，其中：财政拨款支出预算931.74万元。财政拨款支出预算中，一般公共预算拨款支出预算931.74万元。</w:t>
            </w:r>
            <w:r>
              <w:rPr>
                <w:rFonts w:hint="eastAsia" w:ascii="Dialog" w:hAnsi="Times New Roman"/>
                <w:sz w:val="20"/>
                <w:szCs w:val="24"/>
              </w:rPr>
              <w:t>政府性基金拨款支出预算</w:t>
            </w:r>
            <w:r>
              <w:rPr>
                <w:rFonts w:hint="default" w:ascii="Dialog" w:hAnsi="Times New Roman"/>
                <w:sz w:val="20"/>
                <w:szCs w:val="24"/>
              </w:rPr>
              <w:t>0.00</w:t>
            </w:r>
            <w:r>
              <w:rPr>
                <w:rFonts w:hint="eastAsia" w:ascii="Dialog" w:hAnsi="Times New Roman"/>
                <w:sz w:val="20"/>
                <w:szCs w:val="24"/>
              </w:rPr>
              <w:t>万元，国有资本经营预算拨款支出预算为</w:t>
            </w:r>
            <w:r>
              <w:rPr>
                <w:rFonts w:hint="default" w:ascii="Dialog" w:hAnsi="Times New Roman"/>
                <w:sz w:val="20"/>
                <w:szCs w:val="24"/>
              </w:rPr>
              <w:t>0</w:t>
            </w:r>
            <w:r>
              <w:rPr>
                <w:rFonts w:hint="eastAsia" w:ascii="Dialog" w:hAnsi="Times New Roman"/>
                <w:sz w:val="20"/>
                <w:szCs w:val="24"/>
              </w:rPr>
              <w:t>。</w:t>
            </w:r>
          </w:p>
          <w:p>
            <w:pPr>
              <w:ind w:firstLine="400" w:firstLineChars="200"/>
              <w:rPr>
                <w:rFonts w:ascii="仿宋_GB2312" w:hAnsi="宋体" w:eastAsia="仿宋_GB2312"/>
                <w:sz w:val="30"/>
              </w:rPr>
            </w:pPr>
            <w:r>
              <w:rPr>
                <w:rFonts w:hint="eastAsia" w:asciiTheme="minorEastAsia" w:hAnsiTheme="minorEastAsia" w:eastAsiaTheme="minorEastAsia" w:cstheme="minorEastAsia"/>
                <w:sz w:val="20"/>
                <w:szCs w:val="20"/>
              </w:rPr>
              <w:t>财政拨款收入支出增加情况的主要原因是由于项目增加。一般公共预算拨款支出预算主要内容如下：</w:t>
            </w:r>
          </w:p>
          <w:p>
            <w:pPr>
              <w:spacing w:line="255" w:lineRule="exact"/>
              <w:ind w:left="20"/>
              <w:rPr>
                <w:rFonts w:ascii="Dialog" w:hAnsi="Dialog"/>
                <w:sz w:val="20"/>
              </w:rPr>
            </w:pPr>
          </w:p>
        </w:tc>
      </w:tr>
      <w:tr>
        <w:tblPrEx>
          <w:tblCellMar>
            <w:top w:w="0" w:type="dxa"/>
            <w:left w:w="0" w:type="dxa"/>
            <w:bottom w:w="0" w:type="dxa"/>
            <w:right w:w="0" w:type="dxa"/>
          </w:tblCellMar>
        </w:tblPrEx>
        <w:trPr>
          <w:trHeight w:val="389"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360" w:lineRule="auto"/>
              <w:ind w:left="20"/>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xml:space="preserve">  1. 2050201学前教育891.17万元，主要用于：工资福利支出、商品服务支出。 </w:t>
            </w:r>
          </w:p>
        </w:tc>
      </w:tr>
      <w:tr>
        <w:tblPrEx>
          <w:tblCellMar>
            <w:top w:w="0" w:type="dxa"/>
            <w:left w:w="0" w:type="dxa"/>
            <w:bottom w:w="0" w:type="dxa"/>
            <w:right w:w="0" w:type="dxa"/>
          </w:tblCellMar>
        </w:tblPrEx>
        <w:trPr>
          <w:trHeight w:val="1976"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numPr>
                <w:ilvl w:val="0"/>
                <w:numId w:val="1"/>
              </w:numPr>
              <w:spacing w:line="360" w:lineRule="auto"/>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2080505机关事业单位基本养老保险缴费支出103.22万元，主要用于：机关事业单位基本养老保险缴费支出。</w:t>
            </w:r>
          </w:p>
          <w:p>
            <w:pPr>
              <w:numPr>
                <w:ilvl w:val="0"/>
                <w:numId w:val="2"/>
              </w:numPr>
              <w:spacing w:line="360" w:lineRule="auto"/>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2080506机关事业单位职业年金缴费支出51.61万元，主要用于：机关事业单位职业年金缴费支出。</w:t>
            </w:r>
          </w:p>
          <w:p>
            <w:pPr>
              <w:numPr>
                <w:ilvl w:val="0"/>
                <w:numId w:val="2"/>
              </w:numPr>
              <w:spacing w:line="360"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2101102事业单位医疗10.27万元，主要用于：社保缴费医疗支出。</w:t>
            </w:r>
          </w:p>
          <w:p>
            <w:pPr>
              <w:numPr>
                <w:ilvl w:val="0"/>
                <w:numId w:val="2"/>
              </w:numPr>
              <w:spacing w:line="360" w:lineRule="auto"/>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2210201住房公积金45.16万元，主要用于：住房公积金支出。</w:t>
            </w:r>
          </w:p>
          <w:p>
            <w:pPr>
              <w:spacing w:line="360" w:lineRule="auto"/>
              <w:ind w:left="220"/>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xml:space="preserve"> </w:t>
            </w:r>
          </w:p>
        </w:tc>
      </w:tr>
      <w:tr>
        <w:tblPrEx>
          <w:tblCellMar>
            <w:top w:w="0" w:type="dxa"/>
            <w:left w:w="0" w:type="dxa"/>
            <w:bottom w:w="0" w:type="dxa"/>
            <w:right w:w="0" w:type="dxa"/>
          </w:tblCellMar>
        </w:tblPrEx>
        <w:trPr>
          <w:trHeight w:val="2701"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40" w:lineRule="atLeast"/>
              <w:ind w:left="20"/>
              <w:rPr>
                <w:rFonts w:asciiTheme="majorEastAsia" w:hAnsiTheme="majorEastAsia" w:eastAsiaTheme="majorEastAsia" w:cstheme="majorEastAsia"/>
                <w:sz w:val="20"/>
                <w:szCs w:val="20"/>
              </w:rPr>
            </w:pPr>
          </w:p>
          <w:p>
            <w:pPr>
              <w:spacing w:line="240" w:lineRule="atLeast"/>
              <w:ind w:left="20"/>
              <w:rPr>
                <w:rFonts w:asciiTheme="majorEastAsia" w:hAnsiTheme="majorEastAsia" w:eastAsiaTheme="majorEastAsia" w:cstheme="majorEastAsia"/>
                <w:sz w:val="20"/>
                <w:szCs w:val="20"/>
              </w:rPr>
            </w:pPr>
          </w:p>
        </w:tc>
      </w:tr>
    </w:tbl>
    <w:p>
      <w:pPr>
        <w:spacing w:line="240" w:lineRule="atLeast"/>
        <w:rPr>
          <w:sz w:val="2"/>
        </w:rPr>
      </w:pPr>
      <w:r>
        <w:rPr>
          <w:sz w:val="2"/>
        </w:rPr>
        <w:br w:type="page"/>
      </w:r>
    </w:p>
    <w:tbl>
      <w:tblPr>
        <w:tblStyle w:val="7"/>
        <w:tblW w:w="21033" w:type="dxa"/>
        <w:tblInd w:w="0" w:type="dxa"/>
        <w:tblLayout w:type="fixed"/>
        <w:tblCellMar>
          <w:top w:w="0" w:type="dxa"/>
          <w:left w:w="0" w:type="dxa"/>
          <w:bottom w:w="0" w:type="dxa"/>
          <w:right w:w="0" w:type="dxa"/>
        </w:tblCellMar>
      </w:tblPr>
      <w:tblGrid>
        <w:gridCol w:w="4762"/>
        <w:gridCol w:w="3345"/>
        <w:gridCol w:w="4762"/>
        <w:gridCol w:w="2041"/>
        <w:gridCol w:w="2041"/>
        <w:gridCol w:w="2041"/>
        <w:gridCol w:w="2041"/>
      </w:tblGrid>
      <w:tr>
        <w:tblPrEx>
          <w:tblCellMar>
            <w:top w:w="0" w:type="dxa"/>
            <w:left w:w="0" w:type="dxa"/>
            <w:bottom w:w="0" w:type="dxa"/>
            <w:right w:w="0" w:type="dxa"/>
          </w:tblCellMar>
        </w:tblPrEx>
        <w:trPr>
          <w:trHeight w:val="793" w:hRule="exact"/>
        </w:trPr>
        <w:tc>
          <w:tcPr>
            <w:tcW w:w="21033"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b/>
                <w:sz w:val="36"/>
              </w:rPr>
              <w:t>2022年单位财务收支预算总表</w:t>
            </w:r>
          </w:p>
        </w:tc>
      </w:tr>
      <w:tr>
        <w:tblPrEx>
          <w:tblCellMar>
            <w:top w:w="0" w:type="dxa"/>
            <w:left w:w="0" w:type="dxa"/>
            <w:bottom w:w="0" w:type="dxa"/>
            <w:right w:w="0" w:type="dxa"/>
          </w:tblCellMar>
        </w:tblPrEx>
        <w:trPr>
          <w:trHeight w:val="453" w:hRule="exact"/>
        </w:trPr>
        <w:tc>
          <w:tcPr>
            <w:tcW w:w="8107"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编制单位：026192上海市松江区佘山第三幼儿园</w:t>
            </w:r>
          </w:p>
        </w:tc>
        <w:tc>
          <w:tcPr>
            <w:tcW w:w="4762"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单位：元</w:t>
            </w:r>
          </w:p>
        </w:tc>
      </w:tr>
      <w:tr>
        <w:tblPrEx>
          <w:tblCellMar>
            <w:top w:w="0" w:type="dxa"/>
            <w:left w:w="0" w:type="dxa"/>
            <w:bottom w:w="0" w:type="dxa"/>
            <w:right w:w="0" w:type="dxa"/>
          </w:tblCellMar>
        </w:tblPrEx>
        <w:trPr>
          <w:trHeight w:val="453" w:hRule="exact"/>
        </w:trPr>
        <w:tc>
          <w:tcPr>
            <w:tcW w:w="8107"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本年收入</w:t>
            </w:r>
          </w:p>
        </w:tc>
        <w:tc>
          <w:tcPr>
            <w:tcW w:w="12926"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本年支出</w:t>
            </w:r>
          </w:p>
        </w:tc>
      </w:tr>
      <w:tr>
        <w:tblPrEx>
          <w:tblCellMar>
            <w:top w:w="0" w:type="dxa"/>
            <w:left w:w="0" w:type="dxa"/>
            <w:bottom w:w="0" w:type="dxa"/>
            <w:right w:w="0" w:type="dxa"/>
          </w:tblCellMar>
        </w:tblPrEx>
        <w:trPr>
          <w:trHeight w:val="453" w:hRule="exact"/>
        </w:trPr>
        <w:tc>
          <w:tcPr>
            <w:tcW w:w="476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    目</w:t>
            </w:r>
          </w:p>
        </w:tc>
        <w:tc>
          <w:tcPr>
            <w:tcW w:w="334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预 算 数</w:t>
            </w:r>
          </w:p>
        </w:tc>
        <w:tc>
          <w:tcPr>
            <w:tcW w:w="476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    目</w:t>
            </w:r>
          </w:p>
        </w:tc>
        <w:tc>
          <w:tcPr>
            <w:tcW w:w="816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预算数</w:t>
            </w:r>
          </w:p>
        </w:tc>
      </w:tr>
      <w:tr>
        <w:tblPrEx>
          <w:tblCellMar>
            <w:top w:w="0" w:type="dxa"/>
            <w:left w:w="0" w:type="dxa"/>
            <w:bottom w:w="0" w:type="dxa"/>
            <w:right w:w="0" w:type="dxa"/>
          </w:tblCellMar>
        </w:tblPrEx>
        <w:trPr>
          <w:trHeight w:val="453" w:hRule="exact"/>
        </w:trPr>
        <w:tc>
          <w:tcPr>
            <w:tcW w:w="476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334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476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合计</w:t>
            </w:r>
          </w:p>
        </w:tc>
        <w:tc>
          <w:tcPr>
            <w:tcW w:w="408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基本支出</w:t>
            </w:r>
          </w:p>
        </w:tc>
        <w:tc>
          <w:tcPr>
            <w:tcW w:w="204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项目支出</w:t>
            </w:r>
          </w:p>
        </w:tc>
      </w:tr>
      <w:tr>
        <w:tblPrEx>
          <w:tblCellMar>
            <w:top w:w="0" w:type="dxa"/>
            <w:left w:w="0" w:type="dxa"/>
            <w:bottom w:w="0" w:type="dxa"/>
            <w:right w:w="0" w:type="dxa"/>
          </w:tblCellMar>
        </w:tblPrEx>
        <w:trPr>
          <w:trHeight w:val="453" w:hRule="exact"/>
        </w:trPr>
        <w:tc>
          <w:tcPr>
            <w:tcW w:w="476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334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476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人员经费</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公用经费</w:t>
            </w:r>
          </w:p>
        </w:tc>
        <w:tc>
          <w:tcPr>
            <w:tcW w:w="204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510" w:hRule="exact"/>
        </w:trPr>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一、财政拨款收入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9,317,443.28</w:t>
            </w: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一、教育支出</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8,911,657.94</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5,410,459.02</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2,581,198.92</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920,000.00</w:t>
            </w:r>
          </w:p>
        </w:tc>
      </w:tr>
      <w:tr>
        <w:tblPrEx>
          <w:tblCellMar>
            <w:top w:w="0" w:type="dxa"/>
            <w:left w:w="0" w:type="dxa"/>
            <w:bottom w:w="0" w:type="dxa"/>
            <w:right w:w="0" w:type="dxa"/>
          </w:tblCellMar>
        </w:tblPrEx>
        <w:trPr>
          <w:trHeight w:val="510" w:hRule="exact"/>
        </w:trPr>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1. 一般公共预算资金</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9,317,443.28</w:t>
            </w: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二、社会保障和就业支出</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234,671.04</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234,671.04</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2. 政府性基金</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三、卫生健康支出</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二、事业收入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四、住房保障支出</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三、事业单位经营收入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四、其他收入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 xml:space="preserve">            收    入    总    计</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9,317,443.28</w:t>
            </w: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 xml:space="preserve">            支    出    总    计</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9,317,443.28</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5,816,244.36</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2,581,198.92</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920,000.00</w:t>
            </w:r>
          </w:p>
        </w:tc>
      </w:tr>
    </w:tbl>
    <w:p>
      <w:pPr>
        <w:rPr>
          <w:rFonts w:hint="default" w:ascii="Arial" w:hAnsi="Arial" w:eastAsia="宋体" w:cs="Times New Roman"/>
          <w:sz w:val="24"/>
          <w:szCs w:val="24"/>
        </w:rPr>
      </w:pPr>
      <w:r>
        <w:rPr>
          <w:rFonts w:hint="default" w:ascii="Arial"/>
          <w:sz w:val="24"/>
          <w:szCs w:val="24"/>
        </w:rPr>
        <w:t>2022</w:t>
      </w:r>
      <w:r>
        <w:rPr>
          <w:rFonts w:hint="default"/>
          <w:sz w:val="24"/>
          <w:szCs w:val="24"/>
        </w:rPr>
        <w:t>年本单位收入预</w:t>
      </w:r>
      <w:r>
        <w:rPr>
          <w:rFonts w:hint="default" w:ascii="Arial" w:hAnsi="Arial" w:eastAsia="宋体"/>
          <w:sz w:val="24"/>
          <w:szCs w:val="24"/>
        </w:rPr>
        <w:t>算</w:t>
      </w:r>
      <w:r>
        <w:rPr>
          <w:rFonts w:hint="eastAsia" w:ascii="Arial" w:hAnsi="Arial" w:eastAsia="宋体"/>
          <w:sz w:val="24"/>
          <w:szCs w:val="24"/>
        </w:rPr>
        <w:t>9</w:t>
      </w:r>
      <w:r>
        <w:rPr>
          <w:rFonts w:hint="eastAsia" w:ascii="Arial" w:hAnsi="Arial" w:eastAsia="宋体"/>
          <w:sz w:val="24"/>
          <w:szCs w:val="24"/>
        </w:rPr>
        <w:t>31.74</w:t>
      </w:r>
      <w:r>
        <w:rPr>
          <w:rFonts w:hint="default" w:ascii="Arial" w:hAnsi="Arial" w:eastAsia="宋体"/>
          <w:sz w:val="24"/>
          <w:szCs w:val="24"/>
        </w:rPr>
        <w:t>万元，比上年增加</w:t>
      </w:r>
      <w:r>
        <w:rPr>
          <w:rFonts w:hint="eastAsia" w:ascii="Arial" w:hAnsi="Arial" w:eastAsia="宋体"/>
          <w:sz w:val="24"/>
          <w:szCs w:val="24"/>
        </w:rPr>
        <w:t>931.74</w:t>
      </w:r>
      <w:r>
        <w:rPr>
          <w:rFonts w:hint="default" w:ascii="Arial" w:hAnsi="Arial" w:eastAsia="宋体"/>
          <w:sz w:val="24"/>
          <w:szCs w:val="24"/>
        </w:rPr>
        <w:t>万元，</w:t>
      </w:r>
      <w:r>
        <w:rPr>
          <w:rFonts w:hint="default" w:ascii="Arial" w:hAnsi="Arial" w:eastAsia="宋体" w:cs="Times New Roman"/>
          <w:sz w:val="24"/>
          <w:szCs w:val="24"/>
        </w:rPr>
        <w:t>增加100%，主要原因是本校为2021年新开学校，无年初预算； 支出预算</w:t>
      </w:r>
      <w:r>
        <w:rPr>
          <w:rFonts w:hint="eastAsia" w:ascii="Arial" w:hAnsi="Arial" w:eastAsia="宋体"/>
          <w:sz w:val="24"/>
          <w:szCs w:val="24"/>
        </w:rPr>
        <w:t>931.74</w:t>
      </w:r>
      <w:r>
        <w:rPr>
          <w:rFonts w:hint="default" w:ascii="Arial" w:hAnsi="Arial" w:eastAsia="宋体"/>
          <w:sz w:val="24"/>
          <w:szCs w:val="24"/>
        </w:rPr>
        <w:t>万元，比上年增加</w:t>
      </w:r>
      <w:r>
        <w:rPr>
          <w:rFonts w:hint="eastAsia" w:ascii="Arial" w:hAnsi="Arial" w:eastAsia="宋体"/>
          <w:sz w:val="24"/>
          <w:szCs w:val="24"/>
        </w:rPr>
        <w:t>931.74</w:t>
      </w:r>
      <w:r>
        <w:rPr>
          <w:rFonts w:hint="default" w:ascii="Arial" w:hAnsi="Arial" w:eastAsia="宋体"/>
          <w:sz w:val="24"/>
          <w:szCs w:val="24"/>
        </w:rPr>
        <w:t>万元，</w:t>
      </w:r>
      <w:r>
        <w:rPr>
          <w:rFonts w:hint="default" w:ascii="Arial" w:hAnsi="Arial" w:eastAsia="宋体" w:cs="Times New Roman"/>
          <w:sz w:val="24"/>
          <w:szCs w:val="24"/>
        </w:rPr>
        <w:t>增加100%，主要原因是本校为2021年新开学校，无年初预。</w:t>
      </w:r>
      <w:bookmarkStart w:id="4" w:name="_GoBack"/>
      <w:bookmarkEnd w:id="4"/>
    </w:p>
    <w:p>
      <w:pPr>
        <w:rPr>
          <w:sz w:val="2"/>
        </w:rPr>
      </w:pPr>
      <w:r>
        <w:rPr>
          <w:sz w:val="2"/>
        </w:rPr>
        <w:br w:type="page"/>
      </w:r>
    </w:p>
    <w:tbl>
      <w:tblPr>
        <w:tblStyle w:val="7"/>
        <w:tblW w:w="14680" w:type="dxa"/>
        <w:tblInd w:w="0" w:type="dxa"/>
        <w:tblLayout w:type="fixed"/>
        <w:tblCellMar>
          <w:top w:w="0" w:type="dxa"/>
          <w:left w:w="0" w:type="dxa"/>
          <w:bottom w:w="0" w:type="dxa"/>
          <w:right w:w="0" w:type="dxa"/>
        </w:tblCellMar>
      </w:tblPr>
      <w:tblGrid>
        <w:gridCol w:w="850"/>
        <w:gridCol w:w="850"/>
        <w:gridCol w:w="850"/>
        <w:gridCol w:w="3345"/>
        <w:gridCol w:w="1757"/>
        <w:gridCol w:w="1757"/>
        <w:gridCol w:w="1757"/>
        <w:gridCol w:w="1757"/>
        <w:gridCol w:w="1757"/>
      </w:tblGrid>
      <w:tr>
        <w:tblPrEx>
          <w:tblCellMar>
            <w:top w:w="0" w:type="dxa"/>
            <w:left w:w="0" w:type="dxa"/>
            <w:bottom w:w="0" w:type="dxa"/>
            <w:right w:w="0" w:type="dxa"/>
          </w:tblCellMar>
        </w:tblPrEx>
        <w:trPr>
          <w:trHeight w:val="793" w:hRule="exact"/>
        </w:trPr>
        <w:tc>
          <w:tcPr>
            <w:tcW w:w="14680" w:type="dxa"/>
            <w:gridSpan w:val="9"/>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b/>
                <w:sz w:val="36"/>
              </w:rPr>
              <w:t>2022年单位收入预算总表</w:t>
            </w:r>
          </w:p>
        </w:tc>
      </w:tr>
      <w:tr>
        <w:tblPrEx>
          <w:tblCellMar>
            <w:top w:w="0" w:type="dxa"/>
            <w:left w:w="0" w:type="dxa"/>
            <w:bottom w:w="0" w:type="dxa"/>
            <w:right w:w="0" w:type="dxa"/>
          </w:tblCellMar>
        </w:tblPrEx>
        <w:trPr>
          <w:trHeight w:val="453" w:hRule="exact"/>
        </w:trPr>
        <w:tc>
          <w:tcPr>
            <w:tcW w:w="5895"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编制单位：026192上海市松江区佘山第三幼儿园</w:t>
            </w:r>
          </w:p>
        </w:tc>
        <w:tc>
          <w:tcPr>
            <w:tcW w:w="1757"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1757"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1757"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1757"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1757"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单位：元</w:t>
            </w:r>
          </w:p>
        </w:tc>
      </w:tr>
      <w:tr>
        <w:tblPrEx>
          <w:tblCellMar>
            <w:top w:w="0" w:type="dxa"/>
            <w:left w:w="0" w:type="dxa"/>
            <w:bottom w:w="0" w:type="dxa"/>
            <w:right w:w="0" w:type="dxa"/>
          </w:tblCellMar>
        </w:tblPrEx>
        <w:trPr>
          <w:trHeight w:val="453" w:hRule="exact"/>
        </w:trPr>
        <w:tc>
          <w:tcPr>
            <w:tcW w:w="589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w:t>
            </w:r>
          </w:p>
        </w:tc>
        <w:tc>
          <w:tcPr>
            <w:tcW w:w="878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收入预算</w:t>
            </w:r>
          </w:p>
        </w:tc>
      </w:tr>
      <w:tr>
        <w:tblPrEx>
          <w:tblCellMar>
            <w:top w:w="0" w:type="dxa"/>
            <w:left w:w="0" w:type="dxa"/>
            <w:bottom w:w="0" w:type="dxa"/>
            <w:right w:w="0" w:type="dxa"/>
          </w:tblCellMar>
        </w:tblPrEx>
        <w:trPr>
          <w:trHeight w:val="453" w:hRule="exact"/>
        </w:trPr>
        <w:tc>
          <w:tcPr>
            <w:tcW w:w="25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功能分类科目编码</w:t>
            </w:r>
          </w:p>
        </w:tc>
        <w:tc>
          <w:tcPr>
            <w:tcW w:w="334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功能分类科目名称</w:t>
            </w:r>
          </w:p>
        </w:tc>
        <w:tc>
          <w:tcPr>
            <w:tcW w:w="175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合计</w:t>
            </w:r>
          </w:p>
        </w:tc>
        <w:tc>
          <w:tcPr>
            <w:tcW w:w="175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财政拨款收入</w:t>
            </w:r>
          </w:p>
        </w:tc>
        <w:tc>
          <w:tcPr>
            <w:tcW w:w="175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事业收入</w:t>
            </w:r>
          </w:p>
        </w:tc>
        <w:tc>
          <w:tcPr>
            <w:tcW w:w="175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事业单位经营收入</w:t>
            </w:r>
          </w:p>
        </w:tc>
        <w:tc>
          <w:tcPr>
            <w:tcW w:w="1757"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其他收入</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款</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w:t>
            </w:r>
          </w:p>
        </w:tc>
        <w:tc>
          <w:tcPr>
            <w:tcW w:w="334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175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175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175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175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1757"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453" w:hRule="exact"/>
        </w:trPr>
        <w:tc>
          <w:tcPr>
            <w:tcW w:w="589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合      计</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9,317,443.28</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9,317,443.28</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教育支出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8,911,657.94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8,911,657.94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普通教育</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8,911,657.94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8,911,657.94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01</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学前教育</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8,911,657.94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8,911,657.94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208</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社会保障和就业支出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234,671.04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234,671.04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行政事业单位养老支出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234,671.04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234,671.04</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05</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机关事业单位基本养老保险缴费支出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156,447.36</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156,447.36</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06</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机关事业单位职业年金缴费支出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78,223.68</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78,223.68</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210</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卫生健康支出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11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行政事业单位医疗</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02</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事业单位医疗</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221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住房保障支出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住房改革支出</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01</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住房公积金</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1757"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bl>
    <w:p>
      <w:pPr>
        <w:rPr>
          <w:sz w:val="2"/>
        </w:rPr>
      </w:pPr>
      <w:r>
        <w:rPr>
          <w:sz w:val="2"/>
        </w:rPr>
        <w:br w:type="page"/>
      </w:r>
    </w:p>
    <w:tbl>
      <w:tblPr>
        <w:tblStyle w:val="7"/>
        <w:tblW w:w="14227" w:type="dxa"/>
        <w:tblInd w:w="0" w:type="dxa"/>
        <w:tblLayout w:type="fixed"/>
        <w:tblCellMar>
          <w:top w:w="0" w:type="dxa"/>
          <w:left w:w="0" w:type="dxa"/>
          <w:bottom w:w="0" w:type="dxa"/>
          <w:right w:w="0" w:type="dxa"/>
        </w:tblCellMar>
      </w:tblPr>
      <w:tblGrid>
        <w:gridCol w:w="850"/>
        <w:gridCol w:w="850"/>
        <w:gridCol w:w="850"/>
        <w:gridCol w:w="5215"/>
        <w:gridCol w:w="2154"/>
        <w:gridCol w:w="2154"/>
        <w:gridCol w:w="2154"/>
      </w:tblGrid>
      <w:tr>
        <w:tblPrEx>
          <w:tblCellMar>
            <w:top w:w="0" w:type="dxa"/>
            <w:left w:w="0" w:type="dxa"/>
            <w:bottom w:w="0" w:type="dxa"/>
            <w:right w:w="0" w:type="dxa"/>
          </w:tblCellMar>
        </w:tblPrEx>
        <w:trPr>
          <w:trHeight w:val="793" w:hRule="exact"/>
        </w:trPr>
        <w:tc>
          <w:tcPr>
            <w:tcW w:w="14227"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b/>
                <w:sz w:val="36"/>
              </w:rPr>
              <w:t>2022年单位支出预算总表</w:t>
            </w:r>
          </w:p>
        </w:tc>
      </w:tr>
      <w:tr>
        <w:tblPrEx>
          <w:tblCellMar>
            <w:top w:w="0" w:type="dxa"/>
            <w:left w:w="0" w:type="dxa"/>
            <w:bottom w:w="0" w:type="dxa"/>
            <w:right w:w="0" w:type="dxa"/>
          </w:tblCellMar>
        </w:tblPrEx>
        <w:trPr>
          <w:trHeight w:val="453" w:hRule="exact"/>
        </w:trPr>
        <w:tc>
          <w:tcPr>
            <w:tcW w:w="7765"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编制单位：026192上海市松江区佘山第三幼儿园</w:t>
            </w: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430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单位：元</w:t>
            </w:r>
          </w:p>
        </w:tc>
      </w:tr>
      <w:tr>
        <w:tblPrEx>
          <w:tblCellMar>
            <w:top w:w="0" w:type="dxa"/>
            <w:left w:w="0" w:type="dxa"/>
            <w:bottom w:w="0" w:type="dxa"/>
            <w:right w:w="0" w:type="dxa"/>
          </w:tblCellMar>
        </w:tblPrEx>
        <w:trPr>
          <w:trHeight w:val="453" w:hRule="exact"/>
        </w:trPr>
        <w:tc>
          <w:tcPr>
            <w:tcW w:w="776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w:t>
            </w:r>
          </w:p>
        </w:tc>
        <w:tc>
          <w:tcPr>
            <w:tcW w:w="646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支出预算</w:t>
            </w:r>
          </w:p>
        </w:tc>
      </w:tr>
      <w:tr>
        <w:tblPrEx>
          <w:tblCellMar>
            <w:top w:w="0" w:type="dxa"/>
            <w:left w:w="0" w:type="dxa"/>
            <w:bottom w:w="0" w:type="dxa"/>
            <w:right w:w="0" w:type="dxa"/>
          </w:tblCellMar>
        </w:tblPrEx>
        <w:trPr>
          <w:trHeight w:val="453" w:hRule="exact"/>
        </w:trPr>
        <w:tc>
          <w:tcPr>
            <w:tcW w:w="25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功能分类科目编码</w:t>
            </w:r>
          </w:p>
        </w:tc>
        <w:tc>
          <w:tcPr>
            <w:tcW w:w="521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功能分类科目名称</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合计</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基本支出</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项目支出</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款</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w:t>
            </w:r>
          </w:p>
        </w:tc>
        <w:tc>
          <w:tcPr>
            <w:tcW w:w="521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510" w:hRule="exact"/>
        </w:trPr>
        <w:tc>
          <w:tcPr>
            <w:tcW w:w="776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合      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9,317,443.28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8,397,443.28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920,000.00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教育支出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8,911,657.94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7,991,657.94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920,000.00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普通教育</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8,911,657.94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7,991,657.94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920,000.00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01</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学前教育</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8,911,657.94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7,991,657.94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920,000.00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208</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社会保障和就业支出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234,671.04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234,671.04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行政事业单位养老支出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234,671.04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234,671.04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05</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机关事业单位基本养老保险缴费支出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156,447.36</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156,447.36</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06</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机关事业单位职业年金缴费支出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78,223.68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78,223.68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210</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卫生健康支出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11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行政事业单位医疗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02</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事业单位医疗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221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住房保障支出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住房改革支出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01</w:t>
            </w:r>
          </w:p>
        </w:tc>
        <w:tc>
          <w:tcPr>
            <w:tcW w:w="521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住房公积金</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bl>
    <w:p>
      <w:pPr>
        <w:rPr>
          <w:sz w:val="2"/>
        </w:rPr>
      </w:pPr>
      <w:r>
        <w:rPr>
          <w:sz w:val="2"/>
        </w:rPr>
        <w:br w:type="page"/>
      </w:r>
    </w:p>
    <w:tbl>
      <w:tblPr>
        <w:tblStyle w:val="7"/>
        <w:tblW w:w="18822" w:type="dxa"/>
        <w:tblInd w:w="0" w:type="dxa"/>
        <w:tblLayout w:type="fixed"/>
        <w:tblCellMar>
          <w:top w:w="0" w:type="dxa"/>
          <w:left w:w="0" w:type="dxa"/>
          <w:bottom w:w="0" w:type="dxa"/>
          <w:right w:w="0" w:type="dxa"/>
        </w:tblCellMar>
      </w:tblPr>
      <w:tblGrid>
        <w:gridCol w:w="3936"/>
        <w:gridCol w:w="2154"/>
        <w:gridCol w:w="4116"/>
        <w:gridCol w:w="2154"/>
        <w:gridCol w:w="2154"/>
        <w:gridCol w:w="2154"/>
        <w:gridCol w:w="2154"/>
      </w:tblGrid>
      <w:tr>
        <w:tblPrEx>
          <w:tblCellMar>
            <w:top w:w="0" w:type="dxa"/>
            <w:left w:w="0" w:type="dxa"/>
            <w:bottom w:w="0" w:type="dxa"/>
            <w:right w:w="0" w:type="dxa"/>
          </w:tblCellMar>
        </w:tblPrEx>
        <w:trPr>
          <w:trHeight w:val="793" w:hRule="exact"/>
        </w:trPr>
        <w:tc>
          <w:tcPr>
            <w:tcW w:w="16668"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b/>
                <w:sz w:val="36"/>
              </w:rPr>
              <w:t>2022年单位财政拨款收支预算总表</w:t>
            </w:r>
          </w:p>
        </w:tc>
        <w:tc>
          <w:tcPr>
            <w:tcW w:w="215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tc>
      </w:tr>
      <w:tr>
        <w:tblPrEx>
          <w:tblCellMar>
            <w:top w:w="0" w:type="dxa"/>
            <w:left w:w="0" w:type="dxa"/>
            <w:bottom w:w="0" w:type="dxa"/>
            <w:right w:w="0" w:type="dxa"/>
          </w:tblCellMar>
        </w:tblPrEx>
        <w:trPr>
          <w:trHeight w:val="453" w:hRule="exact"/>
        </w:trPr>
        <w:tc>
          <w:tcPr>
            <w:tcW w:w="609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编制单位：026192上海市松江区佘山第三幼儿园</w:t>
            </w:r>
          </w:p>
        </w:tc>
        <w:tc>
          <w:tcPr>
            <w:tcW w:w="4116"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15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单位：元</w:t>
            </w:r>
          </w:p>
        </w:tc>
        <w:tc>
          <w:tcPr>
            <w:tcW w:w="215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tc>
      </w:tr>
      <w:tr>
        <w:tblPrEx>
          <w:tblCellMar>
            <w:top w:w="0" w:type="dxa"/>
            <w:left w:w="0" w:type="dxa"/>
            <w:bottom w:w="0" w:type="dxa"/>
            <w:right w:w="0" w:type="dxa"/>
          </w:tblCellMar>
        </w:tblPrEx>
        <w:trPr>
          <w:trHeight w:val="453" w:hRule="exact"/>
        </w:trPr>
        <w:tc>
          <w:tcPr>
            <w:tcW w:w="609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财政拨款收入</w:t>
            </w:r>
          </w:p>
        </w:tc>
        <w:tc>
          <w:tcPr>
            <w:tcW w:w="12732"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财政拨款支出</w:t>
            </w:r>
          </w:p>
        </w:tc>
      </w:tr>
      <w:tr>
        <w:tblPrEx>
          <w:tblCellMar>
            <w:top w:w="0" w:type="dxa"/>
            <w:left w:w="0" w:type="dxa"/>
            <w:bottom w:w="0" w:type="dxa"/>
            <w:right w:w="0" w:type="dxa"/>
          </w:tblCellMar>
        </w:tblPrEx>
        <w:trPr>
          <w:trHeight w:val="453"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    目</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预 算 数</w:t>
            </w: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    目</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合计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一般公共预算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政府性基金预算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国有资本经营预算</w:t>
            </w: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一、一般公共预算资金</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9,317,443.28</w:t>
            </w: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一、教育支出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8,911,657.94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8,911,657.94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二、政府性基金</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二、社会保障和就业支出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234,671.04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234,671.04</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三、国有资本经营预算</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三、卫生健康支出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四、住房保障支出</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r>
      <w:tr>
        <w:tblPrEx>
          <w:tblCellMar>
            <w:top w:w="0" w:type="dxa"/>
            <w:left w:w="0" w:type="dxa"/>
            <w:bottom w:w="0" w:type="dxa"/>
            <w:right w:w="0" w:type="dxa"/>
          </w:tblCellMar>
        </w:tblPrEx>
        <w:trPr>
          <w:trHeight w:val="510" w:hRule="exact"/>
        </w:trPr>
        <w:tc>
          <w:tcPr>
            <w:tcW w:w="393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 xml:space="preserve">            收    入    总    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9,317,443.28</w:t>
            </w:r>
          </w:p>
        </w:tc>
        <w:tc>
          <w:tcPr>
            <w:tcW w:w="4116"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 xml:space="preserve">            支    出    总    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9,317,443.28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9,317,443.28</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bl>
    <w:p>
      <w:pPr>
        <w:rPr>
          <w:sz w:val="2"/>
        </w:rPr>
      </w:pPr>
      <w:r>
        <w:rPr>
          <w:sz w:val="2"/>
        </w:rPr>
        <w:br w:type="page"/>
      </w:r>
    </w:p>
    <w:tbl>
      <w:tblPr>
        <w:tblStyle w:val="7"/>
        <w:tblW w:w="13148" w:type="dxa"/>
        <w:tblInd w:w="0" w:type="dxa"/>
        <w:tblLayout w:type="fixed"/>
        <w:tblCellMar>
          <w:top w:w="0" w:type="dxa"/>
          <w:left w:w="0" w:type="dxa"/>
          <w:bottom w:w="0" w:type="dxa"/>
          <w:right w:w="0" w:type="dxa"/>
        </w:tblCellMar>
      </w:tblPr>
      <w:tblGrid>
        <w:gridCol w:w="850"/>
        <w:gridCol w:w="850"/>
        <w:gridCol w:w="850"/>
        <w:gridCol w:w="4478"/>
        <w:gridCol w:w="2040"/>
        <w:gridCol w:w="2040"/>
        <w:gridCol w:w="2040"/>
      </w:tblGrid>
      <w:tr>
        <w:tblPrEx>
          <w:tblCellMar>
            <w:top w:w="0" w:type="dxa"/>
            <w:left w:w="0" w:type="dxa"/>
            <w:bottom w:w="0" w:type="dxa"/>
            <w:right w:w="0" w:type="dxa"/>
          </w:tblCellMar>
        </w:tblPrEx>
        <w:trPr>
          <w:trHeight w:val="793" w:hRule="exact"/>
        </w:trPr>
        <w:tc>
          <w:tcPr>
            <w:tcW w:w="13148"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b/>
                <w:sz w:val="36"/>
              </w:rPr>
              <w:t>2022年单位一般公共预算支出功能分类预算表</w:t>
            </w:r>
          </w:p>
        </w:tc>
      </w:tr>
      <w:tr>
        <w:tblPrEx>
          <w:tblCellMar>
            <w:top w:w="0" w:type="dxa"/>
            <w:left w:w="0" w:type="dxa"/>
            <w:bottom w:w="0" w:type="dxa"/>
            <w:right w:w="0" w:type="dxa"/>
          </w:tblCellMar>
        </w:tblPrEx>
        <w:trPr>
          <w:trHeight w:val="453" w:hRule="exact"/>
        </w:trPr>
        <w:tc>
          <w:tcPr>
            <w:tcW w:w="7028"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编制单位：026192上海市松江区佘山第三幼儿园</w:t>
            </w: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单位：元</w:t>
            </w:r>
          </w:p>
        </w:tc>
      </w:tr>
      <w:tr>
        <w:tblPrEx>
          <w:tblCellMar>
            <w:top w:w="0" w:type="dxa"/>
            <w:left w:w="0" w:type="dxa"/>
            <w:bottom w:w="0" w:type="dxa"/>
            <w:right w:w="0" w:type="dxa"/>
          </w:tblCellMar>
        </w:tblPrEx>
        <w:trPr>
          <w:trHeight w:val="453" w:hRule="exact"/>
        </w:trPr>
        <w:tc>
          <w:tcPr>
            <w:tcW w:w="7028"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w:t>
            </w:r>
          </w:p>
        </w:tc>
        <w:tc>
          <w:tcPr>
            <w:tcW w:w="612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一般公共预算支出</w:t>
            </w:r>
          </w:p>
        </w:tc>
      </w:tr>
      <w:tr>
        <w:tblPrEx>
          <w:tblCellMar>
            <w:top w:w="0" w:type="dxa"/>
            <w:left w:w="0" w:type="dxa"/>
            <w:bottom w:w="0" w:type="dxa"/>
            <w:right w:w="0" w:type="dxa"/>
          </w:tblCellMar>
        </w:tblPrEx>
        <w:trPr>
          <w:trHeight w:val="453" w:hRule="exact"/>
        </w:trPr>
        <w:tc>
          <w:tcPr>
            <w:tcW w:w="25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功能分类科目编码</w:t>
            </w:r>
          </w:p>
        </w:tc>
        <w:tc>
          <w:tcPr>
            <w:tcW w:w="4478"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功能分类科目名称</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合计</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基本支出</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项目支出</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款</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w:t>
            </w:r>
          </w:p>
        </w:tc>
        <w:tc>
          <w:tcPr>
            <w:tcW w:w="447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510" w:hRule="exact"/>
        </w:trPr>
        <w:tc>
          <w:tcPr>
            <w:tcW w:w="7028"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合      计</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9,317,443.28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8,397,443.28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920,000.00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教育支出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8,911,657.94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7,991,657.94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920,000.00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普通教育</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8,911,657.94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7,991,657.94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920,000.00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01</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学前教育</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8,911,657.94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7,991,657.94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920,000.00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208</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社会保障和就业支出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234,671.04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234,671.04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05</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行政事业单位养老支出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234,671.04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234,671.04</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05</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机关事业单位基本养老保险缴费支出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156,447.36</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156,447.36</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06</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机关事业单位职业年金缴费支出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78,223.68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78,223.68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210</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卫生健康支出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11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行政事业单位医疗</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02</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事业单位医疗</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221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住房保障支出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住房改革支出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01</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住房公积金</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bl>
    <w:p>
      <w:pPr>
        <w:rPr>
          <w:sz w:val="2"/>
        </w:rPr>
      </w:pPr>
      <w:r>
        <w:rPr>
          <w:sz w:val="2"/>
        </w:rPr>
        <w:br w:type="page"/>
      </w:r>
    </w:p>
    <w:tbl>
      <w:tblPr>
        <w:tblStyle w:val="7"/>
        <w:tblW w:w="13148" w:type="dxa"/>
        <w:tblInd w:w="0" w:type="dxa"/>
        <w:tblLayout w:type="fixed"/>
        <w:tblCellMar>
          <w:top w:w="0" w:type="dxa"/>
          <w:left w:w="0" w:type="dxa"/>
          <w:bottom w:w="0" w:type="dxa"/>
          <w:right w:w="0" w:type="dxa"/>
        </w:tblCellMar>
      </w:tblPr>
      <w:tblGrid>
        <w:gridCol w:w="850"/>
        <w:gridCol w:w="850"/>
        <w:gridCol w:w="850"/>
        <w:gridCol w:w="4478"/>
        <w:gridCol w:w="2040"/>
        <w:gridCol w:w="2040"/>
        <w:gridCol w:w="2040"/>
      </w:tblGrid>
      <w:tr>
        <w:tblPrEx>
          <w:tblCellMar>
            <w:top w:w="0" w:type="dxa"/>
            <w:left w:w="0" w:type="dxa"/>
            <w:bottom w:w="0" w:type="dxa"/>
            <w:right w:w="0" w:type="dxa"/>
          </w:tblCellMar>
        </w:tblPrEx>
        <w:trPr>
          <w:trHeight w:val="793" w:hRule="exact"/>
        </w:trPr>
        <w:tc>
          <w:tcPr>
            <w:tcW w:w="13148"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sz w:val="36"/>
              </w:rPr>
              <w:t>2022年部门政府性基金预算支出功能分类预算表</w:t>
            </w:r>
          </w:p>
        </w:tc>
      </w:tr>
      <w:tr>
        <w:tblPrEx>
          <w:tblCellMar>
            <w:top w:w="0" w:type="dxa"/>
            <w:left w:w="0" w:type="dxa"/>
            <w:bottom w:w="0" w:type="dxa"/>
            <w:right w:w="0" w:type="dxa"/>
          </w:tblCellMar>
        </w:tblPrEx>
        <w:trPr>
          <w:trHeight w:val="453" w:hRule="exact"/>
        </w:trPr>
        <w:tc>
          <w:tcPr>
            <w:tcW w:w="7028"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编制单位：026192上海市松江区佘山第三幼儿园</w:t>
            </w: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单位：元</w:t>
            </w:r>
          </w:p>
        </w:tc>
      </w:tr>
      <w:tr>
        <w:tblPrEx>
          <w:tblCellMar>
            <w:top w:w="0" w:type="dxa"/>
            <w:left w:w="0" w:type="dxa"/>
            <w:bottom w:w="0" w:type="dxa"/>
            <w:right w:w="0" w:type="dxa"/>
          </w:tblCellMar>
        </w:tblPrEx>
        <w:trPr>
          <w:trHeight w:val="453" w:hRule="exact"/>
        </w:trPr>
        <w:tc>
          <w:tcPr>
            <w:tcW w:w="7028"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w:t>
            </w:r>
          </w:p>
        </w:tc>
        <w:tc>
          <w:tcPr>
            <w:tcW w:w="612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政府性基金预算支出</w:t>
            </w:r>
          </w:p>
        </w:tc>
      </w:tr>
      <w:tr>
        <w:tblPrEx>
          <w:tblCellMar>
            <w:top w:w="0" w:type="dxa"/>
            <w:left w:w="0" w:type="dxa"/>
            <w:bottom w:w="0" w:type="dxa"/>
            <w:right w:w="0" w:type="dxa"/>
          </w:tblCellMar>
        </w:tblPrEx>
        <w:trPr>
          <w:trHeight w:val="453" w:hRule="exact"/>
        </w:trPr>
        <w:tc>
          <w:tcPr>
            <w:tcW w:w="25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功能分类科目编码</w:t>
            </w:r>
          </w:p>
        </w:tc>
        <w:tc>
          <w:tcPr>
            <w:tcW w:w="4478"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功能分类科目名称</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合计</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基本支出</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项目支出</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款</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w:t>
            </w:r>
          </w:p>
        </w:tc>
        <w:tc>
          <w:tcPr>
            <w:tcW w:w="447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510" w:hRule="exact"/>
        </w:trPr>
        <w:tc>
          <w:tcPr>
            <w:tcW w:w="7028"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合      计</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bl>
    <w:p>
      <w:pPr>
        <w:rPr>
          <w:rFonts w:ascii="Times New Roman"/>
          <w:color w:val="auto"/>
        </w:rPr>
      </w:pPr>
      <w:bookmarkStart w:id="0" w:name="_Hlk146448596"/>
      <w:r>
        <w:rPr>
          <w:rFonts w:hint="eastAsia" w:ascii="Times New Roman"/>
          <w:color w:val="auto"/>
        </w:rPr>
        <w:t>注：</w:t>
      </w:r>
      <w:bookmarkStart w:id="1" w:name="_Hlk146468948"/>
      <w:r>
        <w:rPr>
          <w:rFonts w:hint="eastAsia" w:ascii="Times New Roman"/>
          <w:color w:val="auto"/>
        </w:rPr>
        <w:t>上海市松江区佘山第三幼儿园</w:t>
      </w:r>
      <w:r>
        <w:rPr>
          <w:rFonts w:ascii="Times New Roman"/>
          <w:color w:val="auto"/>
        </w:rPr>
        <w:t>2022</w:t>
      </w:r>
      <w:r>
        <w:rPr>
          <w:rFonts w:hint="eastAsia" w:ascii="Times New Roman"/>
          <w:color w:val="auto"/>
        </w:rPr>
        <w:t>年度无政府性基金财政拨款安排的预算，故本表无数据。</w:t>
      </w:r>
      <w:bookmarkEnd w:id="1"/>
    </w:p>
    <w:bookmarkEnd w:id="0"/>
    <w:p>
      <w:pPr>
        <w:rPr>
          <w:sz w:val="2"/>
        </w:rPr>
      </w:pPr>
      <w:r>
        <w:rPr>
          <w:sz w:val="2"/>
        </w:rPr>
        <w:br w:type="page"/>
      </w:r>
    </w:p>
    <w:tbl>
      <w:tblPr>
        <w:tblStyle w:val="7"/>
        <w:tblW w:w="9068" w:type="dxa"/>
        <w:tblInd w:w="0" w:type="dxa"/>
        <w:tblLayout w:type="fixed"/>
        <w:tblCellMar>
          <w:top w:w="0" w:type="dxa"/>
          <w:left w:w="0" w:type="dxa"/>
          <w:bottom w:w="0" w:type="dxa"/>
          <w:right w:w="0" w:type="dxa"/>
        </w:tblCellMar>
      </w:tblPr>
      <w:tblGrid>
        <w:gridCol w:w="850"/>
        <w:gridCol w:w="850"/>
        <w:gridCol w:w="850"/>
        <w:gridCol w:w="4478"/>
        <w:gridCol w:w="2040"/>
      </w:tblGrid>
      <w:tr>
        <w:tblPrEx>
          <w:tblCellMar>
            <w:top w:w="0" w:type="dxa"/>
            <w:left w:w="0" w:type="dxa"/>
            <w:bottom w:w="0" w:type="dxa"/>
            <w:right w:w="0" w:type="dxa"/>
          </w:tblCellMar>
        </w:tblPrEx>
        <w:trPr>
          <w:trHeight w:val="793" w:hRule="exact"/>
        </w:trPr>
        <w:tc>
          <w:tcPr>
            <w:tcW w:w="9068"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b/>
                <w:sz w:val="36"/>
              </w:rPr>
              <w:t>2022年部门国有资本经营支出预算表</w:t>
            </w:r>
          </w:p>
        </w:tc>
      </w:tr>
      <w:tr>
        <w:tblPrEx>
          <w:tblCellMar>
            <w:top w:w="0" w:type="dxa"/>
            <w:left w:w="0" w:type="dxa"/>
            <w:bottom w:w="0" w:type="dxa"/>
            <w:right w:w="0" w:type="dxa"/>
          </w:tblCellMar>
        </w:tblPrEx>
        <w:trPr>
          <w:trHeight w:val="453" w:hRule="exact"/>
        </w:trPr>
        <w:tc>
          <w:tcPr>
            <w:tcW w:w="7028" w:type="dxa"/>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r>
      <w:tr>
        <w:tblPrEx>
          <w:tblCellMar>
            <w:top w:w="0" w:type="dxa"/>
            <w:left w:w="0" w:type="dxa"/>
            <w:bottom w:w="0" w:type="dxa"/>
            <w:right w:w="0" w:type="dxa"/>
          </w:tblCellMar>
        </w:tblPrEx>
        <w:trPr>
          <w:trHeight w:val="453" w:hRule="exact"/>
        </w:trPr>
        <w:tc>
          <w:tcPr>
            <w:tcW w:w="7028"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国有资本经营预算支出</w:t>
            </w:r>
          </w:p>
        </w:tc>
      </w:tr>
      <w:tr>
        <w:tblPrEx>
          <w:tblCellMar>
            <w:top w:w="0" w:type="dxa"/>
            <w:left w:w="0" w:type="dxa"/>
            <w:bottom w:w="0" w:type="dxa"/>
            <w:right w:w="0" w:type="dxa"/>
          </w:tblCellMar>
        </w:tblPrEx>
        <w:trPr>
          <w:trHeight w:val="453" w:hRule="exact"/>
        </w:trPr>
        <w:tc>
          <w:tcPr>
            <w:tcW w:w="255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功能分类科目编码</w:t>
            </w:r>
          </w:p>
        </w:tc>
        <w:tc>
          <w:tcPr>
            <w:tcW w:w="4478"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功能分类科目名称</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合计</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款</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w:t>
            </w:r>
          </w:p>
        </w:tc>
        <w:tc>
          <w:tcPr>
            <w:tcW w:w="447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510" w:hRule="exact"/>
        </w:trPr>
        <w:tc>
          <w:tcPr>
            <w:tcW w:w="7028"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合      计</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bl>
    <w:p>
      <w:pPr>
        <w:rPr>
          <w:rFonts w:ascii="Times New Roman"/>
          <w:color w:val="auto"/>
        </w:rPr>
      </w:pPr>
      <w:r>
        <w:rPr>
          <w:rFonts w:hint="eastAsia" w:ascii="Times New Roman"/>
          <w:color w:val="auto"/>
        </w:rPr>
        <w:t>注：上海市松江区佘山第三幼儿园</w:t>
      </w:r>
      <w:bookmarkStart w:id="2" w:name="_Hlk146448706"/>
      <w:bookmarkStart w:id="3" w:name="_Hlk146456253"/>
      <w:r>
        <w:rPr>
          <w:rFonts w:ascii="Times New Roman"/>
          <w:color w:val="auto"/>
        </w:rPr>
        <w:t>2022</w:t>
      </w:r>
      <w:r>
        <w:rPr>
          <w:rFonts w:hint="eastAsia" w:ascii="Times New Roman"/>
          <w:color w:val="auto"/>
        </w:rPr>
        <w:t>年度无国有资本经营预算财政拨款安排的预算，故本表无数据。</w:t>
      </w:r>
      <w:bookmarkEnd w:id="2"/>
    </w:p>
    <w:bookmarkEnd w:id="3"/>
    <w:p>
      <w:pPr>
        <w:rPr>
          <w:sz w:val="2"/>
        </w:rPr>
      </w:pPr>
      <w:r>
        <w:rPr>
          <w:sz w:val="2"/>
        </w:rPr>
        <w:br w:type="page"/>
      </w:r>
    </w:p>
    <w:tbl>
      <w:tblPr>
        <w:tblStyle w:val="7"/>
        <w:tblW w:w="4080" w:type="dxa"/>
        <w:tblInd w:w="0" w:type="dxa"/>
        <w:tblLayout w:type="fixed"/>
        <w:tblCellMar>
          <w:top w:w="0" w:type="dxa"/>
          <w:left w:w="0" w:type="dxa"/>
          <w:bottom w:w="0" w:type="dxa"/>
          <w:right w:w="0" w:type="dxa"/>
        </w:tblCellMar>
      </w:tblPr>
      <w:tblGrid>
        <w:gridCol w:w="2040"/>
        <w:gridCol w:w="2040"/>
      </w:tblGrid>
      <w:tr>
        <w:tblPrEx>
          <w:tblCellMar>
            <w:top w:w="0" w:type="dxa"/>
            <w:left w:w="0" w:type="dxa"/>
            <w:bottom w:w="0" w:type="dxa"/>
            <w:right w:w="0" w:type="dxa"/>
          </w:tblCellMar>
        </w:tblPrEx>
        <w:trPr>
          <w:trHeight w:val="793" w:hRule="exact"/>
        </w:trPr>
        <w:tc>
          <w:tcPr>
            <w:tcW w:w="408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b/>
                <w:sz w:val="36"/>
              </w:rPr>
              <w:t>2022年部门国有资本经营支出预算表</w:t>
            </w:r>
          </w:p>
        </w:tc>
      </w:tr>
      <w:tr>
        <w:tblPrEx>
          <w:tblCellMar>
            <w:top w:w="0" w:type="dxa"/>
            <w:left w:w="0" w:type="dxa"/>
            <w:bottom w:w="0" w:type="dxa"/>
            <w:right w:w="0" w:type="dxa"/>
          </w:tblCellMar>
        </w:tblPrEx>
        <w:trPr>
          <w:trHeight w:val="453" w:hRule="exact"/>
        </w:trPr>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单位：元</w:t>
            </w:r>
          </w:p>
        </w:tc>
      </w:tr>
      <w:tr>
        <w:tblPrEx>
          <w:tblCellMar>
            <w:top w:w="0" w:type="dxa"/>
            <w:left w:w="0" w:type="dxa"/>
            <w:bottom w:w="0" w:type="dxa"/>
            <w:right w:w="0" w:type="dxa"/>
          </w:tblCellMar>
        </w:tblPrEx>
        <w:trPr>
          <w:trHeight w:val="453" w:hRule="exact"/>
        </w:trPr>
        <w:tc>
          <w:tcPr>
            <w:tcW w:w="408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国有资本经营预算支出</w:t>
            </w:r>
          </w:p>
        </w:tc>
      </w:tr>
      <w:tr>
        <w:tblPrEx>
          <w:tblCellMar>
            <w:top w:w="0" w:type="dxa"/>
            <w:left w:w="0" w:type="dxa"/>
            <w:bottom w:w="0" w:type="dxa"/>
            <w:right w:w="0" w:type="dxa"/>
          </w:tblCellMar>
        </w:tblPrEx>
        <w:trPr>
          <w:trHeight w:val="453" w:hRule="exact"/>
        </w:trPr>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基本支出</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项目支出</w:t>
            </w:r>
          </w:p>
        </w:tc>
      </w:tr>
      <w:tr>
        <w:tblPrEx>
          <w:tblCellMar>
            <w:top w:w="0" w:type="dxa"/>
            <w:left w:w="0" w:type="dxa"/>
            <w:bottom w:w="0" w:type="dxa"/>
            <w:right w:w="0" w:type="dxa"/>
          </w:tblCellMar>
        </w:tblPrEx>
        <w:trPr>
          <w:trHeight w:val="453" w:hRule="exact"/>
        </w:trPr>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510" w:hRule="exact"/>
        </w:trPr>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bl>
    <w:p>
      <w:pPr>
        <w:rPr>
          <w:sz w:val="2"/>
        </w:rPr>
      </w:pPr>
      <w:r>
        <w:rPr>
          <w:sz w:val="2"/>
        </w:rPr>
        <w:br w:type="page"/>
      </w:r>
    </w:p>
    <w:tbl>
      <w:tblPr>
        <w:tblStyle w:val="7"/>
        <w:tblW w:w="12298" w:type="dxa"/>
        <w:tblInd w:w="0" w:type="dxa"/>
        <w:tblLayout w:type="fixed"/>
        <w:tblCellMar>
          <w:top w:w="0" w:type="dxa"/>
          <w:left w:w="0" w:type="dxa"/>
          <w:bottom w:w="0" w:type="dxa"/>
          <w:right w:w="0" w:type="dxa"/>
        </w:tblCellMar>
      </w:tblPr>
      <w:tblGrid>
        <w:gridCol w:w="850"/>
        <w:gridCol w:w="850"/>
        <w:gridCol w:w="4478"/>
        <w:gridCol w:w="2040"/>
        <w:gridCol w:w="2040"/>
        <w:gridCol w:w="2040"/>
      </w:tblGrid>
      <w:tr>
        <w:tblPrEx>
          <w:tblCellMar>
            <w:top w:w="0" w:type="dxa"/>
            <w:left w:w="0" w:type="dxa"/>
            <w:bottom w:w="0" w:type="dxa"/>
            <w:right w:w="0" w:type="dxa"/>
          </w:tblCellMar>
        </w:tblPrEx>
        <w:trPr>
          <w:trHeight w:val="793" w:hRule="exact"/>
        </w:trPr>
        <w:tc>
          <w:tcPr>
            <w:tcW w:w="12298"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b/>
                <w:sz w:val="36"/>
              </w:rPr>
              <w:t>2022年部门一般公共预算拨款基本支出经济分类预算表</w:t>
            </w:r>
          </w:p>
        </w:tc>
      </w:tr>
      <w:tr>
        <w:tblPrEx>
          <w:tblCellMar>
            <w:top w:w="0" w:type="dxa"/>
            <w:left w:w="0" w:type="dxa"/>
            <w:bottom w:w="0" w:type="dxa"/>
            <w:right w:w="0" w:type="dxa"/>
          </w:tblCellMar>
        </w:tblPrEx>
        <w:trPr>
          <w:trHeight w:val="453" w:hRule="exact"/>
        </w:trPr>
        <w:tc>
          <w:tcPr>
            <w:tcW w:w="6178"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编制单位：026192上海市松江区佘山第三幼儿园</w:t>
            </w: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单位：元</w:t>
            </w:r>
          </w:p>
        </w:tc>
      </w:tr>
      <w:tr>
        <w:tblPrEx>
          <w:tblCellMar>
            <w:top w:w="0" w:type="dxa"/>
            <w:left w:w="0" w:type="dxa"/>
            <w:bottom w:w="0" w:type="dxa"/>
            <w:right w:w="0" w:type="dxa"/>
          </w:tblCellMar>
        </w:tblPrEx>
        <w:trPr>
          <w:trHeight w:val="453" w:hRule="exact"/>
        </w:trPr>
        <w:tc>
          <w:tcPr>
            <w:tcW w:w="617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w:t>
            </w:r>
          </w:p>
        </w:tc>
        <w:tc>
          <w:tcPr>
            <w:tcW w:w="612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一般公共预算基本支出</w:t>
            </w:r>
          </w:p>
        </w:tc>
      </w:tr>
      <w:tr>
        <w:tblPrEx>
          <w:tblCellMar>
            <w:top w:w="0" w:type="dxa"/>
            <w:left w:w="0" w:type="dxa"/>
            <w:bottom w:w="0" w:type="dxa"/>
            <w:right w:w="0" w:type="dxa"/>
          </w:tblCellMar>
        </w:tblPrEx>
        <w:trPr>
          <w:trHeight w:val="453" w:hRule="exact"/>
        </w:trPr>
        <w:tc>
          <w:tcPr>
            <w:tcW w:w="170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经济分类科目编码</w:t>
            </w:r>
          </w:p>
        </w:tc>
        <w:tc>
          <w:tcPr>
            <w:tcW w:w="4478"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经济分类科目名称</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合计</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人员经费</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公用经费</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款</w:t>
            </w:r>
          </w:p>
        </w:tc>
        <w:tc>
          <w:tcPr>
            <w:tcW w:w="447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510" w:hRule="exact"/>
        </w:trPr>
        <w:tc>
          <w:tcPr>
            <w:tcW w:w="617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合      计</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8,397,443.28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5,816,244.36</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2,581,198.92</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301</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工资福利支出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5,811,444.36</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5,811,444.36</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01</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基本工资</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166,236.00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166,236.00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02</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津贴补贴</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45,960.00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45,960.00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06</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伙食补助费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201,600.00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201,600.00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07</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绩效工资</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600,000.00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600,000.00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08</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机关事业单位基本养老保险缴费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156,447.36</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156,447.36</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职业年金缴费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78,223.68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78,223.68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10</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职工基本医疗保险缴费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102,668.58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12</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其他社会保障缴费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35,396.22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35,396.22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13</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住房公积金</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68,445.72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99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其他工资福利支出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4,356,466.80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4,356,466.80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302</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商品和服务支出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2,541,198.92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2,541,198.92</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01</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办公费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1,410,032.50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1,410,032.50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物业管理费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908,267.00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908,267.00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13</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维修（护）费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58,490.00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58,490.00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16</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培训费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76,317.50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76,317.50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28</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工会经费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20,491.92</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20,491.92</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29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福利费</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21,600.00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21,600.00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99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其他商品和服务支出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46,000.00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46,000.00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303</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对个人和家庭的补助</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4,800.00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4,800.00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08</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助学金</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奖励金</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1,800.00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1,800.00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99</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其他对个人和家庭的补助</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3,000.00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3,000.00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309</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资本性支出（基本建设）</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03</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专用设备购置</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bl>
    <w:p>
      <w:pPr>
        <w:rPr>
          <w:sz w:val="2"/>
        </w:rPr>
      </w:pPr>
      <w:r>
        <w:rPr>
          <w:sz w:val="2"/>
        </w:rPr>
        <w:br w:type="page"/>
      </w:r>
    </w:p>
    <w:tbl>
      <w:tblPr>
        <w:tblStyle w:val="7"/>
        <w:tblW w:w="12298" w:type="dxa"/>
        <w:tblInd w:w="0" w:type="dxa"/>
        <w:tblLayout w:type="fixed"/>
        <w:tblCellMar>
          <w:top w:w="0" w:type="dxa"/>
          <w:left w:w="0" w:type="dxa"/>
          <w:bottom w:w="0" w:type="dxa"/>
          <w:right w:w="0" w:type="dxa"/>
        </w:tblCellMar>
      </w:tblPr>
      <w:tblGrid>
        <w:gridCol w:w="850"/>
        <w:gridCol w:w="850"/>
        <w:gridCol w:w="4478"/>
        <w:gridCol w:w="2040"/>
        <w:gridCol w:w="2040"/>
        <w:gridCol w:w="2040"/>
      </w:tblGrid>
      <w:tr>
        <w:tblPrEx>
          <w:tblCellMar>
            <w:top w:w="0" w:type="dxa"/>
            <w:left w:w="0" w:type="dxa"/>
            <w:bottom w:w="0" w:type="dxa"/>
            <w:right w:w="0" w:type="dxa"/>
          </w:tblCellMar>
        </w:tblPrEx>
        <w:trPr>
          <w:trHeight w:val="793" w:hRule="exact"/>
        </w:trPr>
        <w:tc>
          <w:tcPr>
            <w:tcW w:w="12298"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b/>
                <w:sz w:val="36"/>
              </w:rPr>
              <w:t>2022年部门一般公共预算拨款基本支出经济分类预算表</w:t>
            </w:r>
          </w:p>
        </w:tc>
      </w:tr>
      <w:tr>
        <w:tblPrEx>
          <w:tblCellMar>
            <w:top w:w="0" w:type="dxa"/>
            <w:left w:w="0" w:type="dxa"/>
            <w:bottom w:w="0" w:type="dxa"/>
            <w:right w:w="0" w:type="dxa"/>
          </w:tblCellMar>
        </w:tblPrEx>
        <w:trPr>
          <w:trHeight w:val="453" w:hRule="exact"/>
        </w:trPr>
        <w:tc>
          <w:tcPr>
            <w:tcW w:w="6178"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编制单位：026192上海市松江区佘山第三幼儿园</w:t>
            </w: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204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单位：元</w:t>
            </w:r>
          </w:p>
        </w:tc>
      </w:tr>
      <w:tr>
        <w:tblPrEx>
          <w:tblCellMar>
            <w:top w:w="0" w:type="dxa"/>
            <w:left w:w="0" w:type="dxa"/>
            <w:bottom w:w="0" w:type="dxa"/>
            <w:right w:w="0" w:type="dxa"/>
          </w:tblCellMar>
        </w:tblPrEx>
        <w:trPr>
          <w:trHeight w:val="453" w:hRule="exact"/>
        </w:trPr>
        <w:tc>
          <w:tcPr>
            <w:tcW w:w="617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项目</w:t>
            </w:r>
          </w:p>
        </w:tc>
        <w:tc>
          <w:tcPr>
            <w:tcW w:w="612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一般公共预算基本支出</w:t>
            </w:r>
          </w:p>
        </w:tc>
      </w:tr>
      <w:tr>
        <w:tblPrEx>
          <w:tblCellMar>
            <w:top w:w="0" w:type="dxa"/>
            <w:left w:w="0" w:type="dxa"/>
            <w:bottom w:w="0" w:type="dxa"/>
            <w:right w:w="0" w:type="dxa"/>
          </w:tblCellMar>
        </w:tblPrEx>
        <w:trPr>
          <w:trHeight w:val="453" w:hRule="exact"/>
        </w:trPr>
        <w:tc>
          <w:tcPr>
            <w:tcW w:w="170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经济分类科目编码</w:t>
            </w:r>
          </w:p>
        </w:tc>
        <w:tc>
          <w:tcPr>
            <w:tcW w:w="4478"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经济分类科目名称</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合计</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人员经费</w:t>
            </w:r>
          </w:p>
        </w:tc>
        <w:tc>
          <w:tcPr>
            <w:tcW w:w="20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公用经费</w:t>
            </w:r>
          </w:p>
        </w:tc>
      </w:tr>
      <w:tr>
        <w:tblPrEx>
          <w:tblCellMar>
            <w:top w:w="0" w:type="dxa"/>
            <w:left w:w="0" w:type="dxa"/>
            <w:bottom w:w="0" w:type="dxa"/>
            <w:right w:w="0" w:type="dxa"/>
          </w:tblCellMar>
        </w:tblPrEx>
        <w:trPr>
          <w:trHeight w:val="453"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类</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款</w:t>
            </w:r>
          </w:p>
        </w:tc>
        <w:tc>
          <w:tcPr>
            <w:tcW w:w="447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0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510" w:hRule="exact"/>
        </w:trPr>
        <w:tc>
          <w:tcPr>
            <w:tcW w:w="6178"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合      计</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8,397,443.28</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5,816,244.36</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2,581,198.92</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310</w:t>
            </w: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资本性支出</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40,000.00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40,000.00</w:t>
            </w:r>
          </w:p>
        </w:tc>
      </w:tr>
      <w:tr>
        <w:tblPrEx>
          <w:tblCellMar>
            <w:top w:w="0" w:type="dxa"/>
            <w:left w:w="0" w:type="dxa"/>
            <w:bottom w:w="0" w:type="dxa"/>
            <w:right w:w="0" w:type="dxa"/>
          </w:tblCellMar>
        </w:tblPrEx>
        <w:trPr>
          <w:trHeight w:val="510" w:hRule="exact"/>
        </w:trPr>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pPr>
          </w:p>
        </w:tc>
        <w:tc>
          <w:tcPr>
            <w:tcW w:w="85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02</w:t>
            </w:r>
          </w:p>
        </w:tc>
        <w:tc>
          <w:tcPr>
            <w:tcW w:w="447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办公设备购置</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40,000.00</w:t>
            </w: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04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40,000.00</w:t>
            </w:r>
          </w:p>
        </w:tc>
      </w:tr>
    </w:tbl>
    <w:p>
      <w:pPr>
        <w:rPr>
          <w:sz w:val="2"/>
        </w:rPr>
      </w:pPr>
      <w:r>
        <w:rPr>
          <w:sz w:val="2"/>
        </w:rPr>
        <w:br w:type="page"/>
      </w:r>
    </w:p>
    <w:tbl>
      <w:tblPr>
        <w:tblStyle w:val="7"/>
        <w:tblW w:w="20689" w:type="dxa"/>
        <w:tblInd w:w="0" w:type="dxa"/>
        <w:tblLayout w:type="fixed"/>
        <w:tblCellMar>
          <w:top w:w="0" w:type="dxa"/>
          <w:left w:w="0" w:type="dxa"/>
          <w:bottom w:w="0" w:type="dxa"/>
          <w:right w:w="0" w:type="dxa"/>
        </w:tblCellMar>
      </w:tblPr>
      <w:tblGrid>
        <w:gridCol w:w="1530"/>
        <w:gridCol w:w="4081"/>
        <w:gridCol w:w="2154"/>
        <w:gridCol w:w="2154"/>
        <w:gridCol w:w="2154"/>
        <w:gridCol w:w="2154"/>
        <w:gridCol w:w="2154"/>
        <w:gridCol w:w="2154"/>
        <w:gridCol w:w="2154"/>
      </w:tblGrid>
      <w:tr>
        <w:tblPrEx>
          <w:tblCellMar>
            <w:top w:w="0" w:type="dxa"/>
            <w:left w:w="0" w:type="dxa"/>
            <w:bottom w:w="0" w:type="dxa"/>
            <w:right w:w="0" w:type="dxa"/>
          </w:tblCellMar>
        </w:tblPrEx>
        <w:trPr>
          <w:trHeight w:val="793" w:hRule="exact"/>
        </w:trPr>
        <w:tc>
          <w:tcPr>
            <w:tcW w:w="1530"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4081"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tc>
        <w:tc>
          <w:tcPr>
            <w:tcW w:w="15078"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35" w:lineRule="exact"/>
              <w:ind w:left="20"/>
              <w:jc w:val="center"/>
              <w:rPr>
                <w:rFonts w:ascii="Dialog" w:hAnsi="Dialog"/>
                <w:sz w:val="36"/>
              </w:rPr>
            </w:pPr>
            <w:r>
              <w:rPr>
                <w:rFonts w:hint="eastAsia" w:ascii="Dialog" w:hAnsi="Dialog"/>
                <w:b/>
                <w:sz w:val="36"/>
              </w:rPr>
              <w:t>2022年部门“三公”经费和机关运行经费预算表</w:t>
            </w:r>
          </w:p>
        </w:tc>
      </w:tr>
      <w:tr>
        <w:tblPrEx>
          <w:tblCellMar>
            <w:top w:w="0" w:type="dxa"/>
            <w:left w:w="0" w:type="dxa"/>
            <w:bottom w:w="0" w:type="dxa"/>
            <w:right w:w="0" w:type="dxa"/>
          </w:tblCellMar>
        </w:tblPrEx>
        <w:trPr>
          <w:trHeight w:val="453" w:hRule="exact"/>
        </w:trPr>
        <w:tc>
          <w:tcPr>
            <w:tcW w:w="14227"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left="20"/>
              <w:rPr>
                <w:rFonts w:ascii="Dialog" w:hAnsi="Dialog"/>
                <w:sz w:val="18"/>
              </w:rPr>
            </w:pPr>
            <w:r>
              <w:rPr>
                <w:rFonts w:hint="eastAsia" w:ascii="Dialog" w:hAnsi="Dialog"/>
                <w:sz w:val="18"/>
              </w:rPr>
              <w:t>编制单位：026192上海市松江区佘山第三幼儿园</w:t>
            </w:r>
          </w:p>
        </w:tc>
        <w:tc>
          <w:tcPr>
            <w:tcW w:w="6462"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25" w:lineRule="exact"/>
              <w:ind w:right="20"/>
              <w:jc w:val="right"/>
              <w:rPr>
                <w:rFonts w:ascii="Dialog" w:hAnsi="Dialog"/>
                <w:sz w:val="18"/>
              </w:rPr>
            </w:pPr>
            <w:r>
              <w:rPr>
                <w:rFonts w:hint="eastAsia" w:ascii="Dialog" w:hAnsi="Dialog"/>
                <w:sz w:val="18"/>
              </w:rPr>
              <w:t>单位：元</w:t>
            </w:r>
          </w:p>
        </w:tc>
      </w:tr>
      <w:tr>
        <w:tblPrEx>
          <w:tblCellMar>
            <w:top w:w="0" w:type="dxa"/>
            <w:left w:w="0" w:type="dxa"/>
            <w:bottom w:w="0" w:type="dxa"/>
            <w:right w:w="0" w:type="dxa"/>
          </w:tblCellMar>
        </w:tblPrEx>
        <w:trPr>
          <w:trHeight w:val="680" w:hRule="exact"/>
        </w:trPr>
        <w:tc>
          <w:tcPr>
            <w:tcW w:w="5611"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预算单位</w:t>
            </w:r>
          </w:p>
        </w:tc>
        <w:tc>
          <w:tcPr>
            <w:tcW w:w="1292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2022年“三公”经费预算数</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2022年机关运行经费预算数</w:t>
            </w:r>
          </w:p>
        </w:tc>
      </w:tr>
      <w:tr>
        <w:tblPrEx>
          <w:tblCellMar>
            <w:top w:w="0" w:type="dxa"/>
            <w:left w:w="0" w:type="dxa"/>
            <w:bottom w:w="0" w:type="dxa"/>
            <w:right w:w="0" w:type="dxa"/>
          </w:tblCellMar>
        </w:tblPrEx>
        <w:trPr>
          <w:trHeight w:val="510" w:hRule="exact"/>
        </w:trPr>
        <w:tc>
          <w:tcPr>
            <w:tcW w:w="5611"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合计</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因公出国（境）费</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公务接待费</w:t>
            </w:r>
          </w:p>
        </w:tc>
        <w:tc>
          <w:tcPr>
            <w:tcW w:w="646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公务用车购置及运行费</w:t>
            </w: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510" w:hRule="exact"/>
        </w:trPr>
        <w:tc>
          <w:tcPr>
            <w:tcW w:w="5611"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小计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购置费</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spacing w:line="225" w:lineRule="exact"/>
              <w:ind w:left="20"/>
              <w:jc w:val="center"/>
              <w:rPr>
                <w:rFonts w:ascii="Dialog" w:hAnsi="Dialog"/>
                <w:sz w:val="18"/>
              </w:rPr>
            </w:pPr>
            <w:r>
              <w:rPr>
                <w:rFonts w:hint="eastAsia" w:ascii="Dialog" w:hAnsi="Dialog"/>
                <w:sz w:val="18"/>
              </w:rPr>
              <w:t>运行费</w:t>
            </w: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vAlign w:val="center"/>
          </w:tcPr>
          <w:p>
            <w:pPr>
              <w:rPr>
                <w:rFonts w:ascii="Dialog" w:hAnsi="Dialog"/>
                <w:sz w:val="18"/>
              </w:rPr>
            </w:pPr>
          </w:p>
        </w:tc>
      </w:tr>
      <w:tr>
        <w:tblPrEx>
          <w:tblCellMar>
            <w:top w:w="0" w:type="dxa"/>
            <w:left w:w="0" w:type="dxa"/>
            <w:bottom w:w="0" w:type="dxa"/>
            <w:right w:w="0" w:type="dxa"/>
          </w:tblCellMar>
        </w:tblPrEx>
        <w:trPr>
          <w:trHeight w:val="510" w:hRule="exact"/>
        </w:trPr>
        <w:tc>
          <w:tcPr>
            <w:tcW w:w="561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spacing w:line="225" w:lineRule="exact"/>
              <w:ind w:left="20"/>
              <w:jc w:val="center"/>
              <w:rPr>
                <w:rFonts w:ascii="Dialog" w:hAnsi="Dialog"/>
                <w:sz w:val="18"/>
              </w:rPr>
            </w:pPr>
            <w:r>
              <w:rPr>
                <w:rFonts w:hint="eastAsia" w:ascii="Dialog" w:hAnsi="Dialog"/>
                <w:sz w:val="18"/>
              </w:rPr>
              <w:t>合计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r>
        <w:tblPrEx>
          <w:tblCellMar>
            <w:top w:w="0" w:type="dxa"/>
            <w:left w:w="0" w:type="dxa"/>
            <w:bottom w:w="0" w:type="dxa"/>
            <w:right w:w="0" w:type="dxa"/>
          </w:tblCellMar>
        </w:tblPrEx>
        <w:trPr>
          <w:trHeight w:val="510" w:hRule="exact"/>
        </w:trPr>
        <w:tc>
          <w:tcPr>
            <w:tcW w:w="1530"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408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pPr>
          </w:p>
        </w:tc>
      </w:tr>
    </w:tbl>
    <w:p>
      <w:pPr>
        <w:rPr>
          <w:sz w:val="2"/>
        </w:rPr>
      </w:pPr>
      <w:r>
        <w:rPr>
          <w:sz w:val="2"/>
        </w:rPr>
        <w:br w:type="page"/>
      </w:r>
    </w:p>
    <w:tbl>
      <w:tblPr>
        <w:tblStyle w:val="7"/>
        <w:tblW w:w="14173" w:type="dxa"/>
        <w:tblInd w:w="0" w:type="dxa"/>
        <w:tblLayout w:type="fixed"/>
        <w:tblCellMar>
          <w:top w:w="0" w:type="dxa"/>
          <w:left w:w="0" w:type="dxa"/>
          <w:bottom w:w="0" w:type="dxa"/>
          <w:right w:w="0" w:type="dxa"/>
        </w:tblCellMar>
      </w:tblPr>
      <w:tblGrid>
        <w:gridCol w:w="14173"/>
      </w:tblGrid>
      <w:tr>
        <w:tblPrEx>
          <w:tblCellMar>
            <w:top w:w="0" w:type="dxa"/>
            <w:left w:w="0" w:type="dxa"/>
            <w:bottom w:w="0" w:type="dxa"/>
            <w:right w:w="0" w:type="dxa"/>
          </w:tblCellMar>
        </w:tblPrEx>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480" w:lineRule="exact"/>
              <w:ind w:left="20"/>
              <w:jc w:val="center"/>
              <w:rPr>
                <w:rFonts w:ascii="Dialog" w:hAnsi="Dialog"/>
                <w:sz w:val="40"/>
              </w:rPr>
            </w:pPr>
            <w:r>
              <w:rPr>
                <w:rFonts w:hint="eastAsia" w:ascii="Dialog" w:hAnsi="Dialog"/>
                <w:b/>
                <w:sz w:val="40"/>
              </w:rPr>
              <w:t>其他相关情况说明</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一、2022年“三公”经费预算情况说明</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2022年“三公”经费预算数为0万元。其中：</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（一）因公出国（境）费0万元。</w:t>
            </w:r>
          </w:p>
        </w:tc>
      </w:tr>
      <w:tr>
        <w:tblPrEx>
          <w:tblCellMar>
            <w:top w:w="0" w:type="dxa"/>
            <w:left w:w="0" w:type="dxa"/>
            <w:bottom w:w="0" w:type="dxa"/>
            <w:right w:w="0" w:type="dxa"/>
          </w:tblCellMar>
        </w:tblPrEx>
        <w:trPr>
          <w:trHeight w:val="57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（二）公务用车购置及运行费0万元。</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（三）公务接待费0万元。。</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二、机关运行经费预算</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本单位无机关运行经费。</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三、政府采购情况</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r>
              <w:rPr>
                <w:rFonts w:hint="eastAsia" w:ascii="Dialog" w:hAnsi="Dialog"/>
                <w:sz w:val="20"/>
              </w:rPr>
              <w:t xml:space="preserve">      2022年本单位政府采购预算45.18万元，其中：政府采购货物预算5.32万元、政府采购工程预算0万元、政府采购服务预算39.86万元。</w:t>
            </w:r>
          </w:p>
        </w:tc>
      </w:tr>
      <w:tr>
        <w:tblPrEx>
          <w:tblCellMar>
            <w:top w:w="0" w:type="dxa"/>
            <w:left w:w="0" w:type="dxa"/>
            <w:bottom w:w="0" w:type="dxa"/>
            <w:right w:w="0" w:type="dxa"/>
          </w:tblCellMar>
        </w:tblPrEx>
        <w:trPr>
          <w:trHeight w:val="707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numPr>
                <w:ilvl w:val="0"/>
                <w:numId w:val="3"/>
              </w:numPr>
              <w:spacing w:line="255" w:lineRule="exact"/>
              <w:ind w:left="20"/>
              <w:rPr>
                <w:rFonts w:ascii="Dialog" w:hAnsi="Dialog"/>
                <w:sz w:val="20"/>
              </w:rPr>
            </w:pPr>
            <w:r>
              <w:rPr>
                <w:rFonts w:hint="eastAsia" w:ascii="Dialog" w:hAnsi="Dialog"/>
                <w:sz w:val="20"/>
              </w:rPr>
              <w:t>绩效目标设置情况</w:t>
            </w:r>
          </w:p>
          <w:p>
            <w:pPr>
              <w:spacing w:line="268" w:lineRule="exact"/>
              <w:ind w:firstLine="600" w:firstLineChars="300"/>
              <w:rPr>
                <w:rFonts w:ascii="Arial Unicode MS" w:hAnsi="Arial Unicode MS" w:eastAsia="Arial Unicode MS" w:cs="Arial Unicode MS"/>
                <w:sz w:val="20"/>
                <w:szCs w:val="20"/>
              </w:rPr>
            </w:pPr>
            <w:r>
              <w:rPr>
                <w:rFonts w:ascii="Arial Unicode MS" w:hAnsi="Arial Unicode MS" w:eastAsia="Arial Unicode MS" w:cs="Arial Unicode MS"/>
                <w:sz w:val="20"/>
                <w:szCs w:val="20"/>
              </w:rPr>
              <w:t>202</w:t>
            </w:r>
            <w:r>
              <w:rPr>
                <w:rFonts w:hint="eastAsia" w:ascii="Arial Unicode MS" w:hAnsi="Arial Unicode MS" w:eastAsia="Arial Unicode MS" w:cs="Arial Unicode MS"/>
                <w:sz w:val="20"/>
                <w:szCs w:val="20"/>
              </w:rPr>
              <w:t>2</w:t>
            </w:r>
            <w:r>
              <w:rPr>
                <w:rFonts w:ascii="Arial Unicode MS" w:hAnsi="Arial Unicode MS" w:eastAsia="Arial Unicode MS" w:cs="Arial Unicode MS"/>
                <w:sz w:val="20"/>
                <w:szCs w:val="20"/>
              </w:rPr>
              <w:t>年度，本单位编报绩效目标的项目共</w:t>
            </w:r>
            <w:r>
              <w:rPr>
                <w:rFonts w:hint="eastAsia" w:ascii="Arial Unicode MS" w:hAnsi="Arial Unicode MS" w:eastAsia="Arial Unicode MS" w:cs="Arial Unicode MS"/>
                <w:sz w:val="20"/>
                <w:szCs w:val="20"/>
              </w:rPr>
              <w:t>6</w:t>
            </w:r>
            <w:r>
              <w:rPr>
                <w:rFonts w:ascii="Arial Unicode MS" w:hAnsi="Arial Unicode MS" w:eastAsia="Arial Unicode MS" w:cs="Arial Unicode MS"/>
                <w:sz w:val="20"/>
                <w:szCs w:val="20"/>
              </w:rPr>
              <w:t>个，涉及项目预算资金</w:t>
            </w:r>
            <w:r>
              <w:rPr>
                <w:rFonts w:hint="eastAsia" w:ascii="Arial Unicode MS" w:hAnsi="Arial Unicode MS" w:eastAsia="Arial Unicode MS" w:cs="Arial Unicode MS"/>
                <w:sz w:val="20"/>
                <w:szCs w:val="20"/>
              </w:rPr>
              <w:t>92</w:t>
            </w:r>
            <w:r>
              <w:rPr>
                <w:rFonts w:ascii="Arial Unicode MS" w:hAnsi="Arial Unicode MS" w:eastAsia="Arial Unicode MS" w:cs="Arial Unicode MS"/>
                <w:sz w:val="20"/>
                <w:szCs w:val="20"/>
              </w:rPr>
              <w:t>万元</w:t>
            </w:r>
            <w:r>
              <w:rPr>
                <w:rFonts w:hint="eastAsia" w:ascii="Arial Unicode MS" w:hAnsi="Arial Unicode MS" w:eastAsia="Arial Unicode MS" w:cs="Arial Unicode MS"/>
                <w:sz w:val="20"/>
                <w:szCs w:val="20"/>
              </w:rPr>
              <w:t>。</w:t>
            </w:r>
          </w:p>
          <w:p>
            <w:pPr>
              <w:spacing w:line="268" w:lineRule="exact"/>
              <w:ind w:firstLine="600" w:firstLineChars="300"/>
              <w:rPr>
                <w:rFonts w:ascii="Arial Unicode MS" w:hAnsi="Arial Unicode MS" w:eastAsia="Arial Unicode MS" w:cs="Arial Unicode MS"/>
                <w:sz w:val="20"/>
                <w:szCs w:val="20"/>
              </w:rPr>
            </w:pPr>
          </w:p>
          <w:p>
            <w:pPr>
              <w:spacing w:line="255" w:lineRule="exact"/>
              <w:rPr>
                <w:rFonts w:ascii="Dialog" w:hAnsi="Times New Roman" w:cs="Dialog"/>
                <w:sz w:val="20"/>
                <w:szCs w:val="20"/>
              </w:rPr>
            </w:pPr>
            <w:r>
              <w:rPr>
                <w:rFonts w:hint="eastAsia" w:ascii="Dialog" w:hAnsi="Times New Roman" w:cs="Dialog"/>
                <w:sz w:val="20"/>
                <w:szCs w:val="20"/>
              </w:rPr>
              <w:t>五、国有资产占有使用情况说明</w:t>
            </w:r>
          </w:p>
          <w:p>
            <w:pPr>
              <w:spacing w:line="255" w:lineRule="exact"/>
              <w:rPr>
                <w:rFonts w:ascii="Dialog" w:hAnsi="Times New Roman" w:cs="Dialog"/>
                <w:sz w:val="20"/>
                <w:szCs w:val="20"/>
              </w:rPr>
            </w:pPr>
          </w:p>
          <w:p>
            <w:pPr>
              <w:spacing w:line="255" w:lineRule="exact"/>
              <w:ind w:left="20" w:firstLine="400" w:firstLineChars="200"/>
              <w:rPr>
                <w:rFonts w:ascii="Dialog" w:hAnsi="Times New Roman" w:cs="Dialog"/>
                <w:sz w:val="20"/>
                <w:szCs w:val="20"/>
              </w:rPr>
            </w:pPr>
            <w:r>
              <w:rPr>
                <w:rFonts w:hint="eastAsia" w:ascii="Dialog" w:hAnsi="Times New Roman" w:cs="Dialog"/>
                <w:sz w:val="20"/>
                <w:szCs w:val="20"/>
              </w:rPr>
              <w:t>截至2021年8月31日，本单位共有车辆0辆，其中：部级领导干部用车0辆、主要领导干部用车0辆、机要通信用车0辆、应急保障用车0辆、执法执勤用车0辆、特种专业技术用车0辆、离退休干部用车0辆、其他用车0辆；单价100万元（含）以上设备（不含车辆）0台（套）。</w:t>
            </w:r>
          </w:p>
          <w:p>
            <w:pPr>
              <w:spacing w:line="255" w:lineRule="exact"/>
              <w:ind w:left="20"/>
              <w:rPr>
                <w:rFonts w:ascii="Dialog" w:hAnsi="Times New Roman" w:cs="Dialog"/>
                <w:sz w:val="20"/>
                <w:szCs w:val="20"/>
              </w:rPr>
            </w:pPr>
            <w:r>
              <w:rPr>
                <w:rFonts w:hint="eastAsia" w:ascii="Dialog" w:hAnsi="Times New Roman" w:cs="Dialog"/>
                <w:sz w:val="20"/>
                <w:szCs w:val="20"/>
              </w:rPr>
              <w:t>2022年部门预算安排购置车辆0辆，其中：部级领导干部用车0辆、主要领导干部用车0辆、机要通信用车0辆、应急保障用车0辆、执法执勤用车0辆、特种专业技术用车0辆、离退休干部用车0辆、其他用车0辆；部门预算安排购置单价100万元（含）以上设备（不含车辆）0台（套）。</w:t>
            </w:r>
          </w:p>
          <w:p>
            <w:pPr>
              <w:spacing w:line="268" w:lineRule="exact"/>
              <w:ind w:firstLine="600" w:firstLineChars="300"/>
              <w:rPr>
                <w:rFonts w:ascii="Arial Unicode MS" w:hAnsi="Arial Unicode MS" w:eastAsia="Arial Unicode MS" w:cs="Arial Unicode MS"/>
                <w:sz w:val="20"/>
                <w:szCs w:val="20"/>
              </w:rPr>
            </w:pPr>
          </w:p>
          <w:p>
            <w:pPr>
              <w:spacing w:line="255" w:lineRule="exact"/>
              <w:rPr>
                <w:rFonts w:ascii="Dialog" w:hAnsi="Dialog"/>
                <w:sz w:val="20"/>
              </w:rPr>
            </w:pPr>
          </w:p>
        </w:tc>
      </w:tr>
      <w:tr>
        <w:tblPrEx>
          <w:tblCellMar>
            <w:top w:w="0" w:type="dxa"/>
            <w:left w:w="0" w:type="dxa"/>
            <w:bottom w:w="0" w:type="dxa"/>
            <w:right w:w="0" w:type="dxa"/>
          </w:tblCellMar>
        </w:tblPrEx>
        <w:trPr>
          <w:trHeight w:val="99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spacing w:line="255" w:lineRule="exact"/>
              <w:ind w:left="20"/>
              <w:rPr>
                <w:rFonts w:ascii="Dialog" w:hAnsi="Dialog"/>
                <w:sz w:val="20"/>
              </w:rPr>
            </w:pPr>
          </w:p>
        </w:tc>
      </w:tr>
    </w:tbl>
    <w:p/>
    <w:sectPr>
      <w:pgSz w:w="23811" w:h="16837" w:orient="landscape"/>
      <w:pgMar w:top="340" w:right="453" w:bottom="340" w:left="453"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Dialog">
    <w:altName w:val="DejaVu Sans"/>
    <w:panose1 w:val="00000000000000000000"/>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DejaVu Sans"/>
    <w:panose1 w:val="020B0604020202020204"/>
    <w:charset w:val="86"/>
    <w:family w:val="swiss"/>
    <w:pitch w:val="default"/>
    <w:sig w:usb0="00000000" w:usb1="00000000" w:usb2="0000003F" w:usb3="00000000" w:csb0="003F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ialog">
    <w:altName w:val="DejaVu Sans"/>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7695C"/>
    <w:multiLevelType w:val="singleLevel"/>
    <w:tmpl w:val="A177695C"/>
    <w:lvl w:ilvl="0" w:tentative="0">
      <w:start w:val="4"/>
      <w:numFmt w:val="chineseCounting"/>
      <w:suff w:val="nothing"/>
      <w:lvlText w:val="%1、"/>
      <w:lvlJc w:val="left"/>
      <w:rPr>
        <w:rFonts w:hint="eastAsia"/>
      </w:rPr>
    </w:lvl>
  </w:abstractNum>
  <w:abstractNum w:abstractNumId="1">
    <w:nsid w:val="F9B727E3"/>
    <w:multiLevelType w:val="singleLevel"/>
    <w:tmpl w:val="F9B727E3"/>
    <w:lvl w:ilvl="0" w:tentative="0">
      <w:start w:val="2"/>
      <w:numFmt w:val="decimal"/>
      <w:suff w:val="space"/>
      <w:lvlText w:val="%1."/>
      <w:lvlJc w:val="left"/>
      <w:pPr>
        <w:ind w:left="220" w:firstLine="0"/>
      </w:pPr>
    </w:lvl>
  </w:abstractNum>
  <w:abstractNum w:abstractNumId="2">
    <w:nsid w:val="13227C42"/>
    <w:multiLevelType w:val="singleLevel"/>
    <w:tmpl w:val="13227C42"/>
    <w:lvl w:ilvl="0" w:tentative="0">
      <w:start w:val="3"/>
      <w:numFmt w:val="decimal"/>
      <w:suff w:val="space"/>
      <w:lvlText w:val="%1."/>
      <w:lvlJc w:val="left"/>
      <w:pPr>
        <w:ind w:left="22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oNotUseMarginsForDrawingGridOrigin w:val="true"/>
  <w:drawingGridHorizontalOrigin w:val="1800"/>
  <w:drawingGridVerticalOrigin w:val="1440"/>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NjhkZjcwMGE0MjI0YjM3ZjBmZjRjNzAzMzNjMDAifQ=="/>
  </w:docVars>
  <w:rsids>
    <w:rsidRoot w:val="00172A27"/>
    <w:rsid w:val="00014936"/>
    <w:rsid w:val="00172A27"/>
    <w:rsid w:val="00545519"/>
    <w:rsid w:val="005A347E"/>
    <w:rsid w:val="00775AB0"/>
    <w:rsid w:val="00C34EE5"/>
    <w:rsid w:val="03D36D1C"/>
    <w:rsid w:val="2F1C3841"/>
    <w:rsid w:val="47940952"/>
    <w:rsid w:val="522C6D33"/>
    <w:rsid w:val="71DEB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9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ascii="Arial" w:hAnsi="Arial" w:eastAsia="宋体" w:cs="Times New Roman"/>
      <w:color w:val="000000"/>
      <w:sz w:val="24"/>
      <w:szCs w:val="24"/>
      <w:lang w:val="en-US" w:eastAsia="zh-CN" w:bidi="ar-SA"/>
    </w:rPr>
  </w:style>
  <w:style w:type="paragraph" w:styleId="2">
    <w:name w:val="heading 1"/>
    <w:next w:val="1"/>
    <w:unhideWhenUsed/>
    <w:qFormat/>
    <w:uiPriority w:val="99"/>
    <w:pPr>
      <w:widowControl w:val="0"/>
      <w:autoSpaceDE w:val="0"/>
      <w:autoSpaceDN w:val="0"/>
      <w:adjustRightInd w:val="0"/>
      <w:outlineLvl w:val="0"/>
    </w:pPr>
    <w:rPr>
      <w:rFonts w:ascii="Arial" w:hAnsi="Arial" w:eastAsia="宋体" w:cs="Times New Roman"/>
      <w:b/>
      <w:color w:val="000000"/>
      <w:sz w:val="32"/>
      <w:szCs w:val="24"/>
      <w:lang w:val="en-US" w:eastAsia="zh-CN" w:bidi="ar-SA"/>
    </w:rPr>
  </w:style>
  <w:style w:type="paragraph" w:styleId="3">
    <w:name w:val="heading 2"/>
    <w:next w:val="1"/>
    <w:unhideWhenUsed/>
    <w:qFormat/>
    <w:uiPriority w:val="99"/>
    <w:pPr>
      <w:widowControl w:val="0"/>
      <w:autoSpaceDE w:val="0"/>
      <w:autoSpaceDN w:val="0"/>
      <w:adjustRightInd w:val="0"/>
      <w:outlineLvl w:val="1"/>
    </w:pPr>
    <w:rPr>
      <w:rFonts w:ascii="Arial" w:hAnsi="Arial" w:eastAsia="宋体" w:cs="Times New Roman"/>
      <w:b/>
      <w:i/>
      <w:color w:val="000000"/>
      <w:sz w:val="28"/>
      <w:szCs w:val="24"/>
      <w:lang w:val="en-US" w:eastAsia="zh-CN" w:bidi="ar-SA"/>
    </w:rPr>
  </w:style>
  <w:style w:type="paragraph" w:styleId="4">
    <w:name w:val="heading 3"/>
    <w:next w:val="1"/>
    <w:unhideWhenUsed/>
    <w:qFormat/>
    <w:uiPriority w:val="99"/>
    <w:pPr>
      <w:widowControl w:val="0"/>
      <w:autoSpaceDE w:val="0"/>
      <w:autoSpaceDN w:val="0"/>
      <w:adjustRightInd w:val="0"/>
      <w:outlineLvl w:val="2"/>
    </w:pPr>
    <w:rPr>
      <w:rFonts w:ascii="Arial" w:hAnsi="Arial" w:eastAsia="宋体" w:cs="Times New Roman"/>
      <w:b/>
      <w:color w:val="000000"/>
      <w:sz w:val="26"/>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qFormat/>
    <w:uiPriority w:val="99"/>
    <w:pPr>
      <w:tabs>
        <w:tab w:val="center" w:pos="4153"/>
        <w:tab w:val="right" w:pos="8306"/>
      </w:tabs>
      <w:snapToGrid w:val="0"/>
    </w:pPr>
    <w:rPr>
      <w:sz w:val="18"/>
      <w:szCs w:val="18"/>
    </w:rPr>
  </w:style>
  <w:style w:type="paragraph" w:styleId="6">
    <w:name w:val="header"/>
    <w:basedOn w:val="1"/>
    <w:link w:val="9"/>
    <w:qFormat/>
    <w:uiPriority w:val="99"/>
    <w:pP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Arial" w:hAnsi="Arial"/>
      <w:color w:val="000000"/>
      <w:sz w:val="18"/>
      <w:szCs w:val="18"/>
    </w:rPr>
  </w:style>
  <w:style w:type="character" w:customStyle="1" w:styleId="10">
    <w:name w:val="页脚 字符"/>
    <w:basedOn w:val="8"/>
    <w:link w:val="5"/>
    <w:qFormat/>
    <w:uiPriority w:val="99"/>
    <w:rPr>
      <w:rFonts w:ascii="Arial" w:hAnsi="Arial"/>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1070</Words>
  <Characters>6102</Characters>
  <Lines>50</Lines>
  <Paragraphs>14</Paragraphs>
  <TotalTime>1</TotalTime>
  <ScaleCrop>false</ScaleCrop>
  <LinksUpToDate>false</LinksUpToDate>
  <CharactersWithSpaces>7158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2022-02-09T12:01:00Z</dcterms:created>
  <dc:creator>caiwu</dc:creator>
  <cp:lastModifiedBy>uos</cp:lastModifiedBy>
  <dcterms:modified xsi:type="dcterms:W3CDTF">2023-09-25T10:03:59Z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78DD1790C52940599248B8D68765FF32</vt:lpwstr>
  </property>
</Properties>
</file>